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5C" w:rsidRDefault="00A76A4C" w:rsidP="00A76A4C">
      <w:pPr>
        <w:pStyle w:val="Heading1"/>
      </w:pPr>
      <w:r>
        <w:t>Jisc Advisory Group</w:t>
      </w:r>
      <w:r w:rsidR="001E5AD6">
        <w:t xml:space="preserve"> for Scholarly Communications</w:t>
      </w:r>
      <w:bookmarkStart w:id="0" w:name="_GoBack"/>
      <w:bookmarkEnd w:id="0"/>
    </w:p>
    <w:p w:rsidR="00A76A4C" w:rsidRDefault="00A76A4C" w:rsidP="00A76A4C">
      <w:pPr>
        <w:pStyle w:val="Heading2"/>
      </w:pPr>
      <w:r>
        <w:t>Terms of Reference</w:t>
      </w:r>
      <w:r w:rsidR="00241F2A">
        <w:t xml:space="preserve"> (</w:t>
      </w:r>
      <w:r w:rsidR="00580A47">
        <w:t>April</w:t>
      </w:r>
      <w:r w:rsidR="00241F2A">
        <w:t xml:space="preserve"> 2014)</w:t>
      </w:r>
    </w:p>
    <w:p w:rsidR="00A76A4C" w:rsidRDefault="00A76A4C" w:rsidP="00A76A4C">
      <w:pPr>
        <w:pStyle w:val="Heading3"/>
      </w:pPr>
      <w:r>
        <w:t>Introduction</w:t>
      </w:r>
    </w:p>
    <w:p w:rsidR="00A76A4C" w:rsidRDefault="00A76A4C">
      <w:r>
        <w:t>Jisc pursues a range of activities to improve the efficiency and effectiveness of scholarly communication for its customers.  To ensure that these activities meet customer needs, and are co-designed and undertaken with the active support and participation of our customers and other relevant stakeholders, Jisc would like to establish an advisory group.</w:t>
      </w:r>
    </w:p>
    <w:p w:rsidR="00A76A4C" w:rsidRDefault="001E5AD6" w:rsidP="001E5AD6">
      <w:pPr>
        <w:pStyle w:val="Heading3"/>
      </w:pPr>
      <w:r>
        <w:t>Purpose</w:t>
      </w:r>
    </w:p>
    <w:p w:rsidR="001E5AD6" w:rsidRDefault="001E5AD6">
      <w:r>
        <w:t>The purpose of the Group is to advise Jisc on the prioritisation, design, implementation and evaluation of Jisc’s work in scholarly communication.</w:t>
      </w:r>
      <w:r w:rsidR="00241F2A">
        <w:t xml:space="preserve">  It is not a decision-making body, and responsibility for the conduct of Jisc work remains with Jisc.</w:t>
      </w:r>
    </w:p>
    <w:p w:rsidR="00E45CA0" w:rsidRDefault="00E45CA0" w:rsidP="00E45CA0">
      <w:pPr>
        <w:pStyle w:val="Heading3"/>
      </w:pPr>
      <w:r>
        <w:t>Scope</w:t>
      </w:r>
    </w:p>
    <w:p w:rsidR="00CA5792" w:rsidRDefault="00CA5792">
      <w:r>
        <w:t>The Group will advise on matters relating to infrastructure and services.  It will complement, not duplicate, the advice given to Jisc b</w:t>
      </w:r>
      <w:r w:rsidR="00DE3099">
        <w:t>y</w:t>
      </w:r>
      <w:r>
        <w:t xml:space="preserve"> the Electronic Information Resources Working Group, whose focus is on negotiated access to scholarly material.</w:t>
      </w:r>
    </w:p>
    <w:p w:rsidR="00E45CA0" w:rsidRDefault="00E45CA0">
      <w:r>
        <w:t>For the purposes of this group, scholarly commun</w:t>
      </w:r>
      <w:r w:rsidR="007A57B9">
        <w:t xml:space="preserve">ication </w:t>
      </w:r>
      <w:r w:rsidR="00241F2A">
        <w:t>is the “process of academics, scholars and researchers sharing and publishing their research findings so that they are available to the wider academic community (such as university academics) and beyond.” (from Wikipedia)</w:t>
      </w:r>
      <w:r w:rsidR="00207670">
        <w:t>.  For Jisc, this includes the arrangements whereby institutions manage and report on such activities.</w:t>
      </w:r>
    </w:p>
    <w:p w:rsidR="00241F2A" w:rsidRDefault="00241F2A">
      <w:r>
        <w:t>At this stage, the Group will focus on scholarly communication in traditional forms, specifically excluding – for example – research data.</w:t>
      </w:r>
    </w:p>
    <w:p w:rsidR="007A57B9" w:rsidRDefault="007A57B9">
      <w:r>
        <w:t>Initially, the Group’s role will be to advise the Jisc Head of Scholarly Communication Support with respect to work done within Jisc’s Content and Discovery directorate.  In time this advisory role might expand to cover other areas of Jisc’s work, as those and their arrangements become clearer.</w:t>
      </w:r>
    </w:p>
    <w:p w:rsidR="007A57B9" w:rsidRDefault="007A57B9" w:rsidP="007A57B9">
      <w:pPr>
        <w:pStyle w:val="Heading3"/>
      </w:pPr>
      <w:r>
        <w:t>Objectives</w:t>
      </w:r>
    </w:p>
    <w:p w:rsidR="007A57B9" w:rsidRDefault="007A57B9">
      <w:r>
        <w:t>The Group will fulfil its purpose by advising Jisc on:</w:t>
      </w:r>
    </w:p>
    <w:p w:rsidR="007A57B9" w:rsidRDefault="007A57B9" w:rsidP="007A57B9">
      <w:pPr>
        <w:pStyle w:val="ListParagraph"/>
        <w:numPr>
          <w:ilvl w:val="0"/>
          <w:numId w:val="2"/>
        </w:numPr>
      </w:pPr>
      <w:r>
        <w:t>opportunities for Jisc to act, where action would demonstrably benefit Jisc’s customers;</w:t>
      </w:r>
    </w:p>
    <w:p w:rsidR="007A57B9" w:rsidRDefault="007A57B9" w:rsidP="007A57B9">
      <w:pPr>
        <w:pStyle w:val="ListParagraph"/>
        <w:numPr>
          <w:ilvl w:val="0"/>
          <w:numId w:val="2"/>
        </w:numPr>
      </w:pPr>
      <w:r>
        <w:t xml:space="preserve">the quality of Jisc’s plans for such action, and its </w:t>
      </w:r>
      <w:r w:rsidR="00BD01CD">
        <w:t xml:space="preserve">communication and </w:t>
      </w:r>
      <w:r>
        <w:t>evaluation;</w:t>
      </w:r>
    </w:p>
    <w:p w:rsidR="007A57B9" w:rsidRDefault="007A57B9" w:rsidP="007A57B9">
      <w:pPr>
        <w:pStyle w:val="ListParagraph"/>
        <w:numPr>
          <w:ilvl w:val="0"/>
          <w:numId w:val="2"/>
        </w:numPr>
      </w:pPr>
      <w:r>
        <w:t>risks, issues and opportunities arising from Jisc’s work</w:t>
      </w:r>
      <w:r w:rsidR="00241F2A">
        <w:t>;</w:t>
      </w:r>
    </w:p>
    <w:p w:rsidR="00BD01CD" w:rsidRDefault="00241F2A" w:rsidP="00BD01CD">
      <w:pPr>
        <w:pStyle w:val="ListParagraph"/>
        <w:numPr>
          <w:ilvl w:val="0"/>
          <w:numId w:val="2"/>
        </w:numPr>
      </w:pPr>
      <w:r>
        <w:t>opportunities for Jisc’s work on behalf of its customers to benefit from initiatives elsewhere;</w:t>
      </w:r>
    </w:p>
    <w:p w:rsidR="00F1619A" w:rsidRDefault="00F1619A">
      <w:pPr>
        <w:rPr>
          <w:rFonts w:asciiTheme="majorHAnsi" w:eastAsiaTheme="majorEastAsia" w:hAnsiTheme="majorHAnsi" w:cstheme="majorBidi"/>
          <w:b/>
          <w:bCs/>
          <w:color w:val="4F81BD" w:themeColor="accent1"/>
        </w:rPr>
      </w:pPr>
      <w:r>
        <w:br w:type="page"/>
      </w:r>
    </w:p>
    <w:p w:rsidR="007A57B9" w:rsidRDefault="00241F2A" w:rsidP="007A57B9">
      <w:pPr>
        <w:pStyle w:val="Heading3"/>
      </w:pPr>
      <w:r>
        <w:lastRenderedPageBreak/>
        <w:t>Membership</w:t>
      </w:r>
    </w:p>
    <w:p w:rsidR="00241F2A" w:rsidRDefault="00241F2A" w:rsidP="00241F2A">
      <w:r>
        <w:t>The Group will most effectively fulfil its purpose by including members who are directly concerned with practical aspects of scholarly communication, across universities, research funders</w:t>
      </w:r>
      <w:r w:rsidR="00207670">
        <w:t>, libraries, publishers and others.  The membership will therefore comprise representatives from:</w:t>
      </w:r>
    </w:p>
    <w:tbl>
      <w:tblPr>
        <w:tblStyle w:val="TableGrid"/>
        <w:tblW w:w="8621" w:type="dxa"/>
        <w:tblLook w:val="04A0" w:firstRow="1" w:lastRow="0" w:firstColumn="1" w:lastColumn="0" w:noHBand="0" w:noVBand="1"/>
      </w:tblPr>
      <w:tblGrid>
        <w:gridCol w:w="4390"/>
        <w:gridCol w:w="4231"/>
      </w:tblGrid>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senior academics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Stephen Curry</w:t>
            </w:r>
            <w:r>
              <w:rPr>
                <w:rFonts w:ascii="Calibri" w:eastAsia="Times New Roman" w:hAnsi="Calibri" w:cs="Times New Roman"/>
                <w:color w:val="000000"/>
                <w:lang w:eastAsia="en-GB"/>
              </w:rPr>
              <w:t xml:space="preserve"> (Imperial College)</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libraries from Russell Group universities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David Prosser</w:t>
            </w:r>
            <w:r>
              <w:rPr>
                <w:rFonts w:ascii="Calibri" w:eastAsia="Times New Roman" w:hAnsi="Calibri" w:cs="Times New Roman"/>
                <w:color w:val="000000"/>
                <w:lang w:eastAsia="en-GB"/>
              </w:rPr>
              <w:t xml:space="preserve"> (RLUK)</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academic libraries from outside the Russell Group</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Ann Rossiter</w:t>
            </w:r>
            <w:r>
              <w:rPr>
                <w:rFonts w:ascii="Calibri" w:eastAsia="Times New Roman" w:hAnsi="Calibri" w:cs="Times New Roman"/>
                <w:color w:val="000000"/>
                <w:lang w:eastAsia="en-GB"/>
              </w:rPr>
              <w:t xml:space="preserve"> (SCONUL)</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research managers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Sally Puzey</w:t>
            </w:r>
            <w:r>
              <w:rPr>
                <w:rFonts w:ascii="Calibri" w:eastAsia="Times New Roman" w:hAnsi="Calibri" w:cs="Times New Roman"/>
                <w:color w:val="000000"/>
                <w:lang w:eastAsia="en-GB"/>
              </w:rPr>
              <w:t xml:space="preserve"> (ARMA)</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repository managers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Yvonne Budden</w:t>
            </w:r>
            <w:r>
              <w:rPr>
                <w:rFonts w:ascii="Calibri" w:eastAsia="Times New Roman" w:hAnsi="Calibri" w:cs="Times New Roman"/>
                <w:color w:val="000000"/>
                <w:lang w:eastAsia="en-GB"/>
              </w:rPr>
              <w:t xml:space="preserve"> (UKCoRR)</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institutional finance managers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Karel Thomas</w:t>
            </w:r>
            <w:r>
              <w:rPr>
                <w:rFonts w:ascii="Calibri" w:eastAsia="Times New Roman" w:hAnsi="Calibri" w:cs="Times New Roman"/>
                <w:color w:val="000000"/>
                <w:lang w:eastAsia="en-GB"/>
              </w:rPr>
              <w:t xml:space="preserve"> (BUFDG)</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the UK Funding Councils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Steven Hill</w:t>
            </w:r>
            <w:r>
              <w:rPr>
                <w:rFonts w:ascii="Calibri" w:eastAsia="Times New Roman" w:hAnsi="Calibri" w:cs="Times New Roman"/>
                <w:color w:val="000000"/>
                <w:lang w:eastAsia="en-GB"/>
              </w:rPr>
              <w:t xml:space="preserve"> (HEFCE)</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the UK Research Councils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Geraldine Clement-Stoneham</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the Wellcome Trust</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Pr>
                <w:rFonts w:ascii="Calibri" w:eastAsia="Times New Roman" w:hAnsi="Calibri" w:cs="Times New Roman"/>
                <w:color w:val="000000"/>
                <w:lang w:eastAsia="en-GB"/>
              </w:rPr>
              <w:t>Robert Kiley</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CrossRef</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Ed Pentz</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learned societies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Madeleine Barrow</w:t>
            </w:r>
            <w:r>
              <w:rPr>
                <w:rFonts w:ascii="Calibri" w:eastAsia="Times New Roman" w:hAnsi="Calibri" w:cs="Times New Roman"/>
                <w:color w:val="000000"/>
                <w:lang w:eastAsia="en-GB"/>
              </w:rPr>
              <w:t xml:space="preserve"> (</w:t>
            </w:r>
            <w:r w:rsidRPr="00F1619A">
              <w:rPr>
                <w:rFonts w:ascii="Calibri" w:eastAsia="Times New Roman" w:hAnsi="Calibri" w:cs="Times New Roman"/>
                <w:color w:val="000000"/>
                <w:lang w:eastAsia="en-GB"/>
              </w:rPr>
              <w:t>Academy of Social Sciences</w:t>
            </w:r>
            <w:r>
              <w:rPr>
                <w:rFonts w:ascii="Calibri" w:eastAsia="Times New Roman" w:hAnsi="Calibri" w:cs="Times New Roman"/>
                <w:color w:val="000000"/>
                <w:lang w:eastAsia="en-GB"/>
              </w:rPr>
              <w:t>)</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publishers that publish subscription journals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Alicia Wise</w:t>
            </w:r>
            <w:r>
              <w:rPr>
                <w:rFonts w:ascii="Calibri" w:eastAsia="Times New Roman" w:hAnsi="Calibri" w:cs="Times New Roman"/>
                <w:color w:val="000000"/>
                <w:lang w:eastAsia="en-GB"/>
              </w:rPr>
              <w:t xml:space="preserve"> (Elsevier, Publishers Association)</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open access journal publishers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Mark Patterson</w:t>
            </w:r>
            <w:r>
              <w:rPr>
                <w:rFonts w:ascii="Calibri" w:eastAsia="Times New Roman" w:hAnsi="Calibri" w:cs="Times New Roman"/>
                <w:color w:val="000000"/>
                <w:lang w:eastAsia="en-GB"/>
              </w:rPr>
              <w:t xml:space="preserve"> (eLife)</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publishers that publish open access monographs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Hazel Newton</w:t>
            </w:r>
            <w:r>
              <w:rPr>
                <w:rFonts w:ascii="Calibri" w:eastAsia="Times New Roman" w:hAnsi="Calibri" w:cs="Times New Roman"/>
                <w:color w:val="000000"/>
                <w:lang w:eastAsia="en-GB"/>
              </w:rPr>
              <w:t xml:space="preserve"> (Palgrave MacMillan)</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suppliers of publishing management systems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Martin Eve</w:t>
            </w:r>
            <w:r>
              <w:rPr>
                <w:rFonts w:ascii="Calibri" w:eastAsia="Times New Roman" w:hAnsi="Calibri" w:cs="Times New Roman"/>
                <w:color w:val="000000"/>
                <w:lang w:eastAsia="en-GB"/>
              </w:rPr>
              <w:t xml:space="preserve"> (for Public Knowledge Project)</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suppliers of repository systems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Sheridan Brown</w:t>
            </w:r>
            <w:r>
              <w:rPr>
                <w:rFonts w:ascii="Calibri" w:eastAsia="Times New Roman" w:hAnsi="Calibri" w:cs="Times New Roman"/>
                <w:color w:val="000000"/>
                <w:lang w:eastAsia="en-GB"/>
              </w:rPr>
              <w:t xml:space="preserve"> / Les Carr (EPrints)</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suppliers of research information management systems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Thorsten Hollrigl</w:t>
            </w:r>
            <w:r>
              <w:rPr>
                <w:rFonts w:ascii="Calibri" w:eastAsia="Times New Roman" w:hAnsi="Calibri" w:cs="Times New Roman"/>
                <w:color w:val="000000"/>
                <w:lang w:eastAsia="en-GB"/>
              </w:rPr>
              <w:t xml:space="preserve"> (Thomson Reuters Converis)</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suppliers of library management systems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Jane Burke</w:t>
            </w:r>
            <w:r>
              <w:rPr>
                <w:rFonts w:ascii="Calibri" w:eastAsia="Times New Roman" w:hAnsi="Calibri" w:cs="Times New Roman"/>
                <w:color w:val="000000"/>
                <w:lang w:eastAsia="en-GB"/>
              </w:rPr>
              <w:t xml:space="preserve"> (Serials Solutions)</w:t>
            </w:r>
          </w:p>
        </w:tc>
      </w:tr>
      <w:tr w:rsidR="00F1619A" w:rsidRPr="00F1619A" w:rsidTr="00F1619A">
        <w:trPr>
          <w:trHeight w:val="300"/>
        </w:trPr>
        <w:tc>
          <w:tcPr>
            <w:tcW w:w="4390"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suppliers of serials management systems</w:t>
            </w:r>
          </w:p>
        </w:tc>
        <w:tc>
          <w:tcPr>
            <w:tcW w:w="4231" w:type="dxa"/>
            <w:noWrap/>
            <w:hideMark/>
          </w:tcPr>
          <w:p w:rsidR="00F1619A" w:rsidRPr="00F1619A" w:rsidRDefault="00F1619A" w:rsidP="00F1619A">
            <w:pPr>
              <w:rPr>
                <w:rFonts w:ascii="Calibri" w:eastAsia="Times New Roman" w:hAnsi="Calibri" w:cs="Times New Roman"/>
                <w:color w:val="000000"/>
                <w:lang w:eastAsia="en-GB"/>
              </w:rPr>
            </w:pPr>
            <w:r w:rsidRPr="00F1619A">
              <w:rPr>
                <w:rFonts w:ascii="Calibri" w:eastAsia="Times New Roman" w:hAnsi="Calibri" w:cs="Times New Roman"/>
                <w:color w:val="000000"/>
                <w:lang w:eastAsia="en-GB"/>
              </w:rPr>
              <w:t>Paul Harwood</w:t>
            </w:r>
            <w:r>
              <w:rPr>
                <w:rFonts w:ascii="Calibri" w:eastAsia="Times New Roman" w:hAnsi="Calibri" w:cs="Times New Roman"/>
                <w:color w:val="000000"/>
                <w:lang w:eastAsia="en-GB"/>
              </w:rPr>
              <w:t xml:space="preserve"> (EBSCO)</w:t>
            </w:r>
          </w:p>
        </w:tc>
      </w:tr>
    </w:tbl>
    <w:p w:rsidR="00F1619A" w:rsidRDefault="00F1619A" w:rsidP="004009DC">
      <w:pPr>
        <w:pStyle w:val="Heading2"/>
      </w:pPr>
    </w:p>
    <w:p w:rsidR="007A57B9" w:rsidRDefault="004009DC" w:rsidP="004009DC">
      <w:pPr>
        <w:pStyle w:val="Heading2"/>
      </w:pPr>
      <w:r>
        <w:t>Operation</w:t>
      </w:r>
    </w:p>
    <w:p w:rsidR="00A76A4C" w:rsidRDefault="004009DC">
      <w:r>
        <w:t>The Group will be chaired by someone representing an institution.  It will meet quarterly</w:t>
      </w:r>
      <w:r w:rsidR="00E62E00">
        <w:t>, and be serviced by Jisc.  It will also conduct business by email.</w:t>
      </w:r>
    </w:p>
    <w:p w:rsidR="00765684" w:rsidRDefault="00765684"/>
    <w:p w:rsidR="00765684" w:rsidRDefault="00765684"/>
    <w:sectPr w:rsidR="007656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93" w:rsidRDefault="00631093" w:rsidP="001E5AD6">
      <w:pPr>
        <w:spacing w:after="0" w:line="240" w:lineRule="auto"/>
      </w:pPr>
      <w:r>
        <w:separator/>
      </w:r>
    </w:p>
  </w:endnote>
  <w:endnote w:type="continuationSeparator" w:id="0">
    <w:p w:rsidR="00631093" w:rsidRDefault="00631093" w:rsidP="001E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93" w:rsidRDefault="00631093" w:rsidP="001E5AD6">
      <w:pPr>
        <w:spacing w:after="0" w:line="240" w:lineRule="auto"/>
      </w:pPr>
      <w:r>
        <w:separator/>
      </w:r>
    </w:p>
  </w:footnote>
  <w:footnote w:type="continuationSeparator" w:id="0">
    <w:p w:rsidR="00631093" w:rsidRDefault="00631093" w:rsidP="001E5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24F3E"/>
    <w:multiLevelType w:val="hybridMultilevel"/>
    <w:tmpl w:val="5C6C3418"/>
    <w:lvl w:ilvl="0" w:tplc="3882361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D46460"/>
    <w:multiLevelType w:val="hybridMultilevel"/>
    <w:tmpl w:val="47C60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CC61E4"/>
    <w:multiLevelType w:val="hybridMultilevel"/>
    <w:tmpl w:val="9F3A2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4C"/>
    <w:rsid w:val="001E5AD6"/>
    <w:rsid w:val="00207670"/>
    <w:rsid w:val="00241F2A"/>
    <w:rsid w:val="002E1E5C"/>
    <w:rsid w:val="004009DC"/>
    <w:rsid w:val="004D35D3"/>
    <w:rsid w:val="0053055A"/>
    <w:rsid w:val="00580A47"/>
    <w:rsid w:val="00631093"/>
    <w:rsid w:val="00765684"/>
    <w:rsid w:val="007A57B9"/>
    <w:rsid w:val="007C6D5C"/>
    <w:rsid w:val="008E18B0"/>
    <w:rsid w:val="00A76A4C"/>
    <w:rsid w:val="00A8125D"/>
    <w:rsid w:val="00B31F2D"/>
    <w:rsid w:val="00BD01CD"/>
    <w:rsid w:val="00C43145"/>
    <w:rsid w:val="00C466DE"/>
    <w:rsid w:val="00CA5792"/>
    <w:rsid w:val="00CF78C0"/>
    <w:rsid w:val="00DE3099"/>
    <w:rsid w:val="00E45CA0"/>
    <w:rsid w:val="00E62E00"/>
    <w:rsid w:val="00E81C5D"/>
    <w:rsid w:val="00EA00D2"/>
    <w:rsid w:val="00F1619A"/>
    <w:rsid w:val="00FD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C0AED-09D6-47DE-AAD3-92064CD5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6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6A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6A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A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6A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6A4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1E5A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AD6"/>
    <w:rPr>
      <w:sz w:val="20"/>
      <w:szCs w:val="20"/>
    </w:rPr>
  </w:style>
  <w:style w:type="character" w:styleId="FootnoteReference">
    <w:name w:val="footnote reference"/>
    <w:basedOn w:val="DefaultParagraphFont"/>
    <w:uiPriority w:val="99"/>
    <w:semiHidden/>
    <w:unhideWhenUsed/>
    <w:rsid w:val="001E5AD6"/>
    <w:rPr>
      <w:vertAlign w:val="superscript"/>
    </w:rPr>
  </w:style>
  <w:style w:type="paragraph" w:styleId="ListParagraph">
    <w:name w:val="List Paragraph"/>
    <w:basedOn w:val="Normal"/>
    <w:uiPriority w:val="34"/>
    <w:qFormat/>
    <w:rsid w:val="007A57B9"/>
    <w:pPr>
      <w:ind w:left="720"/>
      <w:contextualSpacing/>
    </w:pPr>
  </w:style>
  <w:style w:type="table" w:styleId="TableGrid">
    <w:name w:val="Table Grid"/>
    <w:basedOn w:val="TableNormal"/>
    <w:uiPriority w:val="59"/>
    <w:rsid w:val="00F1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92C4F75E157479300DB7BBF8F9F49" ma:contentTypeVersion="2" ma:contentTypeDescription="Create a new document." ma:contentTypeScope="" ma:versionID="30c127378210d4f21b27f327744c3a3b">
  <xsd:schema xmlns:xsd="http://www.w3.org/2001/XMLSchema" xmlns:xs="http://www.w3.org/2001/XMLSchema" xmlns:p="http://schemas.microsoft.com/office/2006/metadata/properties" targetNamespace="http://schemas.microsoft.com/office/2006/metadata/properties" ma:root="true" ma:fieldsID="c54b6cb241525730c62f7dbce6ce06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8D78-6EC4-443A-B317-81976D070689}">
  <ds:schemaRefs>
    <ds:schemaRef ds:uri="http://schemas.microsoft.com/sharepoint/v3/contenttype/forms"/>
  </ds:schemaRefs>
</ds:datastoreItem>
</file>

<file path=customXml/itemProps2.xml><?xml version="1.0" encoding="utf-8"?>
<ds:datastoreItem xmlns:ds="http://schemas.openxmlformats.org/officeDocument/2006/customXml" ds:itemID="{665DBAD9-B604-493A-9253-21E6D54B6B7A}">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6D63980-90F6-484B-ABE2-27604FB0E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D6B705-5A27-4DB1-BA39-179035EE2A8A}">
  <ds:schemaRefs>
    <ds:schemaRef ds:uri="Microsoft.SharePoint.Taxonomy.ContentTypeSync"/>
  </ds:schemaRefs>
</ds:datastoreItem>
</file>

<file path=customXml/itemProps5.xml><?xml version="1.0" encoding="utf-8"?>
<ds:datastoreItem xmlns:ds="http://schemas.openxmlformats.org/officeDocument/2006/customXml" ds:itemID="{07D6B690-6B0D-4326-AB85-D0A98BA4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Neil.Jacobs</dc:creator>
  <cp:lastModifiedBy>Neil Jacobs</cp:lastModifiedBy>
  <cp:revision>2</cp:revision>
  <dcterms:created xsi:type="dcterms:W3CDTF">2014-04-15T21:47:00Z</dcterms:created>
  <dcterms:modified xsi:type="dcterms:W3CDTF">2014-04-15T21:47:00Z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0x01010019692C4F75E157479300DB7BBF8F9F49</vt:lpwstr>
  </property>
  <property fmtid="{D5CDD505-2E9C-101B-9397-08002B2CF9AE}" pid="3" name="IsMyDocuments">
    <vt:bool>true</vt:bool>
  </property>
</Properties>
</file>