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23AD4" w14:textId="7B6276A3" w:rsidR="00284E3D" w:rsidRPr="0068145E" w:rsidRDefault="00B72130" w:rsidP="00284E3D">
      <w:pPr>
        <w:rPr>
          <w:rFonts w:ascii="Corbel" w:hAnsi="Corbel"/>
        </w:rPr>
      </w:pPr>
      <w:r w:rsidRPr="0068145E">
        <w:rPr>
          <w:rFonts w:ascii="Corbel" w:hAnsi="Corbel"/>
        </w:rPr>
        <w:t xml:space="preserve"> </w:t>
      </w:r>
      <w:r w:rsidR="00F92E18" w:rsidRPr="0068145E">
        <w:rPr>
          <w:rFonts w:ascii="Corbel" w:hAnsi="Corbel"/>
        </w:rPr>
        <w:t xml:space="preserve">This document provides a summary update of work on </w:t>
      </w:r>
      <w:r w:rsidR="00FE3F5A" w:rsidRPr="0068145E">
        <w:rPr>
          <w:rFonts w:ascii="Corbel" w:hAnsi="Corbel"/>
        </w:rPr>
        <w:t xml:space="preserve">Jisc </w:t>
      </w:r>
      <w:r w:rsidR="00F92E18" w:rsidRPr="0068145E">
        <w:rPr>
          <w:rFonts w:ascii="Corbel" w:hAnsi="Corbel"/>
        </w:rPr>
        <w:t xml:space="preserve">OA services and projects </w:t>
      </w:r>
      <w:r w:rsidR="0052020F" w:rsidRPr="0068145E">
        <w:rPr>
          <w:rFonts w:ascii="Corbel" w:hAnsi="Corbel"/>
        </w:rPr>
        <w:t xml:space="preserve">relating </w:t>
      </w:r>
      <w:r w:rsidR="00F92E18" w:rsidRPr="0068145E">
        <w:rPr>
          <w:rFonts w:ascii="Corbel" w:hAnsi="Corbel"/>
        </w:rPr>
        <w:t>to OA articles</w:t>
      </w:r>
    </w:p>
    <w:p w14:paraId="0E73707B" w14:textId="7D788237" w:rsidR="00125897" w:rsidRPr="0068145E" w:rsidRDefault="00125897" w:rsidP="009D17C1">
      <w:pPr>
        <w:rPr>
          <w:rFonts w:ascii="Corbel" w:hAnsi="Corbel"/>
        </w:rPr>
      </w:pPr>
      <w:r w:rsidRPr="0068145E">
        <w:rPr>
          <w:rFonts w:ascii="Corbel" w:hAnsi="Corbel"/>
        </w:rPr>
        <w:t xml:space="preserve">Significant effort has been invested in revising Jisc’s communications around OA.  A new website </w:t>
      </w:r>
      <w:r w:rsidR="00036F01">
        <w:rPr>
          <w:rFonts w:ascii="Corbel" w:hAnsi="Corbel"/>
        </w:rPr>
        <w:t>has been</w:t>
      </w:r>
      <w:r w:rsidRPr="0068145E">
        <w:rPr>
          <w:rFonts w:ascii="Corbel" w:hAnsi="Corbel"/>
        </w:rPr>
        <w:t xml:space="preserve"> released</w:t>
      </w:r>
      <w:r w:rsidR="00036F01">
        <w:rPr>
          <w:rFonts w:ascii="Corbel" w:hAnsi="Corbel"/>
        </w:rPr>
        <w:t xml:space="preserve"> </w:t>
      </w:r>
      <w:hyperlink r:id="rId15" w:history="1">
        <w:r w:rsidR="00036F01" w:rsidRPr="00D1516F">
          <w:rPr>
            <w:rStyle w:val="Hyperlink"/>
            <w:rFonts w:ascii="Corbel" w:hAnsi="Corbel"/>
          </w:rPr>
          <w:t>https://www.jisc.ac.uk/content/open-access</w:t>
        </w:r>
      </w:hyperlink>
      <w:r w:rsidR="00036F01">
        <w:rPr>
          <w:rFonts w:ascii="Corbel" w:hAnsi="Corbel"/>
        </w:rPr>
        <w:t xml:space="preserve"> </w:t>
      </w:r>
      <w:r w:rsidRPr="0068145E">
        <w:rPr>
          <w:rFonts w:ascii="Corbel" w:hAnsi="Corbel"/>
        </w:rPr>
        <w:t xml:space="preserve">, with a range of new materials.  We </w:t>
      </w:r>
      <w:r w:rsidR="00036F01">
        <w:rPr>
          <w:rFonts w:ascii="Corbel" w:hAnsi="Corbel"/>
        </w:rPr>
        <w:t>have also</w:t>
      </w:r>
      <w:r w:rsidRPr="0068145E">
        <w:rPr>
          <w:rFonts w:ascii="Corbel" w:hAnsi="Corbel"/>
        </w:rPr>
        <w:t xml:space="preserve"> release</w:t>
      </w:r>
      <w:r w:rsidR="00036F01">
        <w:rPr>
          <w:rFonts w:ascii="Corbel" w:hAnsi="Corbel"/>
        </w:rPr>
        <w:t>d</w:t>
      </w:r>
      <w:r w:rsidRPr="0068145E">
        <w:rPr>
          <w:rFonts w:ascii="Corbel" w:hAnsi="Corbel"/>
        </w:rPr>
        <w:t xml:space="preserve"> our </w:t>
      </w:r>
      <w:hyperlink r:id="rId16" w:history="1">
        <w:r w:rsidRPr="00F065F8">
          <w:rPr>
            <w:rStyle w:val="Hyperlink"/>
            <w:rFonts w:ascii="Corbel" w:hAnsi="Corbel"/>
          </w:rPr>
          <w:t>first quarterly OA digest</w:t>
        </w:r>
      </w:hyperlink>
      <w:r w:rsidRPr="0068145E">
        <w:rPr>
          <w:rFonts w:ascii="Corbel" w:hAnsi="Corbel"/>
        </w:rPr>
        <w:t xml:space="preserve"> in February 2016, bringing together news from across Jisc’s OA-related work.  This </w:t>
      </w:r>
      <w:r w:rsidR="00DA6BEC">
        <w:rPr>
          <w:rFonts w:ascii="Corbel" w:hAnsi="Corbel"/>
        </w:rPr>
        <w:t>is being</w:t>
      </w:r>
      <w:r w:rsidRPr="0068145E">
        <w:rPr>
          <w:rFonts w:ascii="Corbel" w:hAnsi="Corbel"/>
        </w:rPr>
        <w:t xml:space="preserve"> followed by a coordinated series of webinars and screencasts.</w:t>
      </w:r>
    </w:p>
    <w:p w14:paraId="7E2BBDD1" w14:textId="41FABC3A" w:rsidR="00284E3D" w:rsidRPr="0068145E" w:rsidRDefault="00284E3D" w:rsidP="009D17C1">
      <w:pPr>
        <w:rPr>
          <w:rFonts w:ascii="Corbel" w:hAnsi="Corbel"/>
        </w:rPr>
      </w:pPr>
      <w:r w:rsidRPr="0068145E">
        <w:rPr>
          <w:rFonts w:ascii="Corbel" w:hAnsi="Corbel"/>
        </w:rPr>
        <w:t xml:space="preserve">Updates on specific projects and services </w:t>
      </w:r>
      <w:r w:rsidR="00496EA9" w:rsidRPr="0068145E">
        <w:rPr>
          <w:rFonts w:ascii="Corbel" w:hAnsi="Corbel"/>
        </w:rPr>
        <w:t xml:space="preserve">are </w:t>
      </w:r>
      <w:r w:rsidRPr="0068145E">
        <w:rPr>
          <w:rFonts w:ascii="Corbel" w:hAnsi="Corbel"/>
        </w:rPr>
        <w:t xml:space="preserve">as follows, </w:t>
      </w:r>
      <w:r w:rsidR="00A12676" w:rsidRPr="0068145E">
        <w:rPr>
          <w:rFonts w:ascii="Corbel" w:hAnsi="Corbel"/>
        </w:rPr>
        <w:t>listed chronologically at</w:t>
      </w:r>
      <w:r w:rsidRPr="0068145E">
        <w:rPr>
          <w:rFonts w:ascii="Corbel" w:hAnsi="Corbel"/>
        </w:rPr>
        <w:t xml:space="preserve"> the point in the article lifecycle </w:t>
      </w:r>
      <w:r w:rsidR="002677A1" w:rsidRPr="0068145E">
        <w:rPr>
          <w:rFonts w:ascii="Corbel" w:hAnsi="Corbel"/>
        </w:rPr>
        <w:t xml:space="preserve">where </w:t>
      </w:r>
      <w:r w:rsidRPr="0068145E">
        <w:rPr>
          <w:rFonts w:ascii="Corbel" w:hAnsi="Corbel"/>
        </w:rPr>
        <w:t>they are most relevant.</w:t>
      </w:r>
      <w:r w:rsidR="00F065F8">
        <w:rPr>
          <w:rFonts w:ascii="Corbel" w:hAnsi="Corbel"/>
        </w:rPr>
        <w:t xml:space="preserve">  Work that does not fit neatly into that lifecycle is noted at the end.</w:t>
      </w:r>
    </w:p>
    <w:tbl>
      <w:tblPr>
        <w:tblStyle w:val="TableGrid"/>
        <w:tblW w:w="14738" w:type="dxa"/>
        <w:tblLook w:val="04A0" w:firstRow="1" w:lastRow="0" w:firstColumn="1" w:lastColumn="0" w:noHBand="0" w:noVBand="1"/>
      </w:tblPr>
      <w:tblGrid>
        <w:gridCol w:w="1459"/>
        <w:gridCol w:w="1822"/>
        <w:gridCol w:w="1963"/>
        <w:gridCol w:w="1508"/>
        <w:gridCol w:w="7986"/>
      </w:tblGrid>
      <w:tr w:rsidR="00834F61" w:rsidRPr="0068145E" w14:paraId="4D6D3C8D" w14:textId="77777777" w:rsidTr="005A1BD5">
        <w:trPr>
          <w:cantSplit/>
          <w:tblHeader/>
        </w:trPr>
        <w:tc>
          <w:tcPr>
            <w:tcW w:w="1410" w:type="dxa"/>
          </w:tcPr>
          <w:p w14:paraId="6F1DECAA" w14:textId="77777777" w:rsidR="00A86AB2" w:rsidRPr="0068145E" w:rsidRDefault="00A86AB2" w:rsidP="00CD6AE6">
            <w:pPr>
              <w:rPr>
                <w:rFonts w:ascii="Corbel" w:hAnsi="Corbel"/>
                <w:b/>
              </w:rPr>
            </w:pPr>
            <w:r w:rsidRPr="0068145E">
              <w:rPr>
                <w:rFonts w:ascii="Corbel" w:hAnsi="Corbel"/>
                <w:b/>
              </w:rPr>
              <w:t>When in lifecycle</w:t>
            </w:r>
          </w:p>
        </w:tc>
        <w:tc>
          <w:tcPr>
            <w:tcW w:w="1832" w:type="dxa"/>
          </w:tcPr>
          <w:p w14:paraId="6A0D2BC5" w14:textId="0329422A" w:rsidR="00A86AB2" w:rsidRPr="0068145E" w:rsidRDefault="00A86AB2" w:rsidP="00CD6AE6">
            <w:pPr>
              <w:rPr>
                <w:rFonts w:ascii="Corbel" w:hAnsi="Corbel"/>
                <w:b/>
              </w:rPr>
            </w:pPr>
            <w:r w:rsidRPr="0068145E">
              <w:rPr>
                <w:rFonts w:ascii="Corbel" w:hAnsi="Corbel"/>
                <w:b/>
              </w:rPr>
              <w:t xml:space="preserve">Services for </w:t>
            </w:r>
            <w:r w:rsidR="00496EA9" w:rsidRPr="0068145E">
              <w:rPr>
                <w:rFonts w:ascii="Corbel" w:hAnsi="Corbel"/>
                <w:b/>
              </w:rPr>
              <w:t>r</w:t>
            </w:r>
            <w:r w:rsidRPr="0068145E">
              <w:rPr>
                <w:rFonts w:ascii="Corbel" w:hAnsi="Corbel"/>
                <w:b/>
              </w:rPr>
              <w:t>esearchers</w:t>
            </w:r>
          </w:p>
        </w:tc>
        <w:tc>
          <w:tcPr>
            <w:tcW w:w="1974" w:type="dxa"/>
          </w:tcPr>
          <w:p w14:paraId="165501B5" w14:textId="77777777" w:rsidR="00A86AB2" w:rsidRPr="0068145E" w:rsidRDefault="00A86AB2" w:rsidP="00CD6AE6">
            <w:pPr>
              <w:rPr>
                <w:rFonts w:ascii="Corbel" w:hAnsi="Corbel"/>
                <w:b/>
              </w:rPr>
            </w:pPr>
            <w:r w:rsidRPr="0068145E">
              <w:rPr>
                <w:rFonts w:ascii="Corbel" w:hAnsi="Corbel"/>
                <w:b/>
              </w:rPr>
              <w:t>Services for librarians and research managers</w:t>
            </w:r>
          </w:p>
        </w:tc>
        <w:tc>
          <w:tcPr>
            <w:tcW w:w="1417" w:type="dxa"/>
          </w:tcPr>
          <w:p w14:paraId="562F27C3" w14:textId="60DBE759" w:rsidR="00A86AB2" w:rsidRPr="0068145E" w:rsidRDefault="00A86AB2" w:rsidP="00CD6AE6">
            <w:pPr>
              <w:rPr>
                <w:rFonts w:ascii="Corbel" w:hAnsi="Corbel"/>
                <w:b/>
              </w:rPr>
            </w:pPr>
            <w:r w:rsidRPr="0068145E">
              <w:rPr>
                <w:rFonts w:ascii="Corbel" w:hAnsi="Corbel"/>
                <w:b/>
              </w:rPr>
              <w:t xml:space="preserve">Services and </w:t>
            </w:r>
            <w:r w:rsidR="00496EA9" w:rsidRPr="0068145E">
              <w:rPr>
                <w:rFonts w:ascii="Corbel" w:hAnsi="Corbel"/>
                <w:b/>
              </w:rPr>
              <w:t>p</w:t>
            </w:r>
            <w:r w:rsidRPr="0068145E">
              <w:rPr>
                <w:rFonts w:ascii="Corbel" w:hAnsi="Corbel"/>
                <w:b/>
              </w:rPr>
              <w:t>rojects</w:t>
            </w:r>
          </w:p>
        </w:tc>
        <w:tc>
          <w:tcPr>
            <w:tcW w:w="8105" w:type="dxa"/>
          </w:tcPr>
          <w:p w14:paraId="6A1547B8" w14:textId="2C81954D" w:rsidR="00A86AB2" w:rsidRPr="0068145E" w:rsidRDefault="00A86AB2" w:rsidP="00DA6BEC">
            <w:pPr>
              <w:rPr>
                <w:rFonts w:ascii="Corbel" w:hAnsi="Corbel"/>
                <w:b/>
              </w:rPr>
            </w:pPr>
            <w:r w:rsidRPr="0068145E">
              <w:rPr>
                <w:rFonts w:ascii="Corbel" w:hAnsi="Corbel"/>
                <w:b/>
              </w:rPr>
              <w:t xml:space="preserve">Update </w:t>
            </w:r>
            <w:r w:rsidR="00D535D2">
              <w:rPr>
                <w:rFonts w:ascii="Corbel" w:hAnsi="Corbel"/>
                <w:b/>
              </w:rPr>
              <w:t>Ma</w:t>
            </w:r>
            <w:r w:rsidR="00DA6BEC">
              <w:rPr>
                <w:rFonts w:ascii="Corbel" w:hAnsi="Corbel"/>
                <w:b/>
              </w:rPr>
              <w:t>y</w:t>
            </w:r>
            <w:r w:rsidR="005A1BD5" w:rsidRPr="0068145E">
              <w:rPr>
                <w:rFonts w:ascii="Corbel" w:hAnsi="Corbel"/>
                <w:b/>
              </w:rPr>
              <w:t xml:space="preserve"> 2016</w:t>
            </w:r>
          </w:p>
        </w:tc>
      </w:tr>
      <w:tr w:rsidR="00834F61" w:rsidRPr="0068145E" w14:paraId="1678F224" w14:textId="77777777" w:rsidTr="005A1BD5">
        <w:trPr>
          <w:cantSplit/>
        </w:trPr>
        <w:tc>
          <w:tcPr>
            <w:tcW w:w="1410" w:type="dxa"/>
          </w:tcPr>
          <w:p w14:paraId="72B8DDD6" w14:textId="77777777" w:rsidR="00A86AB2" w:rsidRPr="0068145E" w:rsidRDefault="00A86AB2" w:rsidP="00CD6AE6">
            <w:pPr>
              <w:rPr>
                <w:rFonts w:ascii="Corbel" w:hAnsi="Corbel"/>
                <w:b/>
              </w:rPr>
            </w:pPr>
            <w:r w:rsidRPr="0068145E">
              <w:rPr>
                <w:rFonts w:ascii="Corbel" w:hAnsi="Corbel"/>
                <w:b/>
              </w:rPr>
              <w:t>On submitting an article to a journal</w:t>
            </w:r>
          </w:p>
        </w:tc>
        <w:tc>
          <w:tcPr>
            <w:tcW w:w="1832" w:type="dxa"/>
          </w:tcPr>
          <w:p w14:paraId="39235B2C" w14:textId="19A1C4DB" w:rsidR="00A86AB2" w:rsidRPr="0068145E" w:rsidRDefault="00A86AB2" w:rsidP="00CD6AE6">
            <w:pPr>
              <w:rPr>
                <w:rFonts w:ascii="Corbel" w:hAnsi="Corbel"/>
              </w:rPr>
            </w:pPr>
            <w:r w:rsidRPr="0068145E">
              <w:rPr>
                <w:rFonts w:ascii="Corbel" w:hAnsi="Corbel"/>
              </w:rPr>
              <w:t>Information on journal OA policies and how they enable you to comply with your funder policy</w:t>
            </w:r>
          </w:p>
        </w:tc>
        <w:tc>
          <w:tcPr>
            <w:tcW w:w="1974" w:type="dxa"/>
          </w:tcPr>
          <w:p w14:paraId="1C6D675A" w14:textId="6E09C086" w:rsidR="00A86AB2" w:rsidRPr="0068145E" w:rsidRDefault="00A86AB2" w:rsidP="00CD6AE6">
            <w:pPr>
              <w:rPr>
                <w:rFonts w:ascii="Corbel" w:hAnsi="Corbel"/>
              </w:rPr>
            </w:pPr>
            <w:r w:rsidRPr="0068145E">
              <w:rPr>
                <w:rFonts w:ascii="Corbel" w:hAnsi="Corbel"/>
              </w:rPr>
              <w:t>Information on journal OA policies and how they enable your researchers to comply with their funder policy</w:t>
            </w:r>
          </w:p>
        </w:tc>
        <w:tc>
          <w:tcPr>
            <w:tcW w:w="1417" w:type="dxa"/>
          </w:tcPr>
          <w:p w14:paraId="2C229C4C" w14:textId="6A610E9E" w:rsidR="00A86AB2" w:rsidRPr="000D4699" w:rsidRDefault="00A86AB2" w:rsidP="00CD6AE6">
            <w:pPr>
              <w:rPr>
                <w:rFonts w:ascii="Corbel" w:hAnsi="Corbel"/>
                <w:b/>
                <w:sz w:val="20"/>
                <w:szCs w:val="20"/>
              </w:rPr>
            </w:pPr>
            <w:r w:rsidRPr="000D4699">
              <w:rPr>
                <w:rFonts w:ascii="Corbel" w:hAnsi="Corbel"/>
                <w:b/>
                <w:sz w:val="20"/>
                <w:szCs w:val="20"/>
              </w:rPr>
              <w:t>Sherpa</w:t>
            </w:r>
            <w:r w:rsidR="000D4699">
              <w:rPr>
                <w:rFonts w:ascii="Corbel" w:hAnsi="Corbel"/>
                <w:b/>
                <w:sz w:val="20"/>
                <w:szCs w:val="20"/>
              </w:rPr>
              <w:t>/</w:t>
            </w:r>
            <w:r w:rsidRPr="000D4699">
              <w:rPr>
                <w:rFonts w:ascii="Corbel" w:hAnsi="Corbel"/>
                <w:b/>
                <w:sz w:val="20"/>
                <w:szCs w:val="20"/>
              </w:rPr>
              <w:t>Romeo</w:t>
            </w:r>
          </w:p>
          <w:p w14:paraId="46D2D6B7" w14:textId="4FEEEBF3" w:rsidR="00A86AB2" w:rsidRPr="000D4699" w:rsidRDefault="00A86AB2" w:rsidP="00CD6AE6">
            <w:pPr>
              <w:rPr>
                <w:rFonts w:ascii="Corbel" w:hAnsi="Corbel"/>
                <w:b/>
                <w:sz w:val="20"/>
                <w:szCs w:val="20"/>
              </w:rPr>
            </w:pPr>
            <w:r w:rsidRPr="000D4699">
              <w:rPr>
                <w:rFonts w:ascii="Corbel" w:hAnsi="Corbel"/>
                <w:b/>
                <w:sz w:val="20"/>
                <w:szCs w:val="20"/>
              </w:rPr>
              <w:t>Sherpa</w:t>
            </w:r>
            <w:r w:rsidR="000D4699">
              <w:rPr>
                <w:rFonts w:ascii="Corbel" w:hAnsi="Corbel"/>
                <w:b/>
                <w:sz w:val="20"/>
                <w:szCs w:val="20"/>
              </w:rPr>
              <w:t>/</w:t>
            </w:r>
            <w:r w:rsidRPr="000D4699">
              <w:rPr>
                <w:rFonts w:ascii="Corbel" w:hAnsi="Corbel"/>
                <w:b/>
                <w:sz w:val="20"/>
                <w:szCs w:val="20"/>
              </w:rPr>
              <w:t>Juliet</w:t>
            </w:r>
          </w:p>
          <w:p w14:paraId="18AB413A" w14:textId="5ED633E4" w:rsidR="00A86AB2" w:rsidRPr="000D4699" w:rsidRDefault="000D4699" w:rsidP="00CD6AE6">
            <w:pPr>
              <w:rPr>
                <w:rFonts w:ascii="Corbel" w:hAnsi="Corbel"/>
                <w:b/>
                <w:sz w:val="20"/>
                <w:szCs w:val="20"/>
              </w:rPr>
            </w:pPr>
            <w:r>
              <w:rPr>
                <w:rFonts w:ascii="Corbel" w:hAnsi="Corbel"/>
                <w:b/>
                <w:sz w:val="20"/>
                <w:szCs w:val="20"/>
              </w:rPr>
              <w:t>Sherpa/</w:t>
            </w:r>
            <w:r w:rsidRPr="000D4699">
              <w:rPr>
                <w:rFonts w:ascii="Corbel" w:hAnsi="Corbel"/>
                <w:b/>
                <w:sz w:val="20"/>
                <w:szCs w:val="20"/>
              </w:rPr>
              <w:t>FACT</w:t>
            </w:r>
          </w:p>
          <w:p w14:paraId="218412C8" w14:textId="1079F060" w:rsidR="000D4699" w:rsidRPr="0068145E" w:rsidRDefault="000D4699" w:rsidP="00CD6AE6">
            <w:pPr>
              <w:rPr>
                <w:rFonts w:ascii="Corbel" w:hAnsi="Corbel"/>
              </w:rPr>
            </w:pPr>
            <w:r w:rsidRPr="000D4699">
              <w:rPr>
                <w:rFonts w:ascii="Corbel" w:hAnsi="Corbel"/>
                <w:b/>
                <w:sz w:val="20"/>
                <w:szCs w:val="20"/>
              </w:rPr>
              <w:t>S</w:t>
            </w:r>
            <w:r>
              <w:rPr>
                <w:rFonts w:ascii="Corbel" w:hAnsi="Corbel"/>
                <w:b/>
                <w:sz w:val="20"/>
                <w:szCs w:val="20"/>
              </w:rPr>
              <w:t>herpa/</w:t>
            </w:r>
            <w:r w:rsidRPr="000D4699">
              <w:rPr>
                <w:rFonts w:ascii="Corbel" w:hAnsi="Corbel"/>
                <w:b/>
                <w:sz w:val="20"/>
                <w:szCs w:val="20"/>
              </w:rPr>
              <w:t>REF</w:t>
            </w:r>
          </w:p>
        </w:tc>
        <w:tc>
          <w:tcPr>
            <w:tcW w:w="8105" w:type="dxa"/>
          </w:tcPr>
          <w:p w14:paraId="1C28F568" w14:textId="77777777" w:rsidR="00151D1A" w:rsidRPr="0068145E" w:rsidRDefault="00151D1A" w:rsidP="00CD6AE6">
            <w:pPr>
              <w:rPr>
                <w:rFonts w:ascii="Corbel" w:hAnsi="Corbel"/>
                <w:b/>
              </w:rPr>
            </w:pPr>
            <w:r w:rsidRPr="0068145E">
              <w:rPr>
                <w:rFonts w:ascii="Corbel" w:hAnsi="Corbel"/>
                <w:b/>
              </w:rPr>
              <w:t>Sherpa and OA policies</w:t>
            </w:r>
          </w:p>
          <w:p w14:paraId="2C07AE26" w14:textId="77777777" w:rsidR="00151D1A" w:rsidRPr="0068145E" w:rsidRDefault="00151D1A" w:rsidP="00CD6AE6">
            <w:pPr>
              <w:rPr>
                <w:rFonts w:ascii="Corbel" w:hAnsi="Corbel"/>
              </w:rPr>
            </w:pPr>
          </w:p>
          <w:p w14:paraId="67D38F36" w14:textId="4B3BBADC" w:rsidR="00151D1A" w:rsidRPr="0068145E" w:rsidRDefault="00DA6BEC" w:rsidP="00CD6AE6">
            <w:pPr>
              <w:rPr>
                <w:rFonts w:ascii="Corbel" w:hAnsi="Corbel"/>
              </w:rPr>
            </w:pPr>
            <w:r>
              <w:rPr>
                <w:rFonts w:ascii="Corbel" w:hAnsi="Corbel"/>
              </w:rPr>
              <w:t>T</w:t>
            </w:r>
            <w:r w:rsidR="00151D1A" w:rsidRPr="0068145E">
              <w:rPr>
                <w:rFonts w:ascii="Corbel" w:hAnsi="Corbel"/>
              </w:rPr>
              <w:t xml:space="preserve">he Sherpa services’ technical infrastructure </w:t>
            </w:r>
            <w:r>
              <w:rPr>
                <w:rFonts w:ascii="Corbel" w:hAnsi="Corbel"/>
              </w:rPr>
              <w:t xml:space="preserve">is being rebuilt </w:t>
            </w:r>
            <w:r w:rsidR="00151D1A" w:rsidRPr="0068145E">
              <w:rPr>
                <w:rFonts w:ascii="Corbel" w:hAnsi="Corbel"/>
              </w:rPr>
              <w:t>during 2016</w:t>
            </w:r>
            <w:r>
              <w:rPr>
                <w:rFonts w:ascii="Corbel" w:hAnsi="Corbel"/>
              </w:rPr>
              <w:t xml:space="preserve"> – the existing codebase is up to 15 years old and not fit for purpose.</w:t>
            </w:r>
          </w:p>
          <w:p w14:paraId="3B156DF9" w14:textId="77777777" w:rsidR="00151D1A" w:rsidRPr="0068145E" w:rsidRDefault="00151D1A" w:rsidP="00CD6AE6">
            <w:pPr>
              <w:rPr>
                <w:rFonts w:ascii="Corbel" w:hAnsi="Corbel"/>
              </w:rPr>
            </w:pPr>
          </w:p>
          <w:p w14:paraId="732D3C6E" w14:textId="55FF9140" w:rsidR="009D77D4" w:rsidRPr="0068145E" w:rsidRDefault="009D77D4" w:rsidP="00CD6AE6">
            <w:pPr>
              <w:rPr>
                <w:rFonts w:ascii="Corbel" w:hAnsi="Corbel"/>
              </w:rPr>
            </w:pPr>
            <w:r w:rsidRPr="0068145E">
              <w:rPr>
                <w:rFonts w:ascii="Corbel" w:hAnsi="Corbel"/>
              </w:rPr>
              <w:t>Sherpa/REF (a decision support tool to indicate eligibility under the REF OA policy</w:t>
            </w:r>
            <w:r w:rsidR="002477B7" w:rsidRPr="0068145E">
              <w:rPr>
                <w:rFonts w:ascii="Corbel" w:hAnsi="Corbel"/>
              </w:rPr>
              <w:t xml:space="preserve">) </w:t>
            </w:r>
            <w:r w:rsidR="00DA6BEC">
              <w:rPr>
                <w:rFonts w:ascii="Corbel" w:hAnsi="Corbel"/>
              </w:rPr>
              <w:t xml:space="preserve">is now live: </w:t>
            </w:r>
            <w:hyperlink r:id="rId17" w:history="1">
              <w:r w:rsidR="00DA6BEC" w:rsidRPr="00734FBD">
                <w:rPr>
                  <w:rStyle w:val="Hyperlink"/>
                  <w:rFonts w:ascii="Corbel" w:hAnsi="Corbel"/>
                </w:rPr>
                <w:t>https://ref.sherpa.ac.uk/</w:t>
              </w:r>
            </w:hyperlink>
            <w:r w:rsidR="00DA6BEC">
              <w:rPr>
                <w:rFonts w:ascii="Corbel" w:hAnsi="Corbel"/>
              </w:rPr>
              <w:t xml:space="preserve"> </w:t>
            </w:r>
          </w:p>
          <w:p w14:paraId="048EECE7" w14:textId="77777777" w:rsidR="009D77D4" w:rsidRPr="0068145E" w:rsidRDefault="009D77D4" w:rsidP="00CD6AE6">
            <w:pPr>
              <w:rPr>
                <w:rFonts w:ascii="Corbel" w:hAnsi="Corbel"/>
              </w:rPr>
            </w:pPr>
          </w:p>
          <w:p w14:paraId="4028C086" w14:textId="2ECE9099" w:rsidR="00151D1A" w:rsidRPr="0068145E" w:rsidRDefault="00DA6BEC" w:rsidP="00A158CE">
            <w:pPr>
              <w:rPr>
                <w:rFonts w:ascii="Corbel" w:hAnsi="Corbel"/>
              </w:rPr>
            </w:pPr>
            <w:r>
              <w:rPr>
                <w:rFonts w:ascii="Corbel" w:hAnsi="Corbel"/>
              </w:rPr>
              <w:t>We are</w:t>
            </w:r>
            <w:r w:rsidR="00A158CE" w:rsidRPr="0068145E">
              <w:rPr>
                <w:rFonts w:ascii="Corbel" w:hAnsi="Corbel"/>
              </w:rPr>
              <w:t xml:space="preserve"> working with publishers </w:t>
            </w:r>
            <w:r w:rsidR="00151D1A" w:rsidRPr="0068145E">
              <w:rPr>
                <w:rFonts w:ascii="Corbel" w:hAnsi="Corbel"/>
              </w:rPr>
              <w:t xml:space="preserve">to improve the expression of journal OA policies.  </w:t>
            </w:r>
            <w:r>
              <w:rPr>
                <w:rFonts w:ascii="Corbel" w:hAnsi="Corbel"/>
              </w:rPr>
              <w:t>A draft schema for this expression has been developed by Jisc and ALPSP, and will be put to a workshop of publishers in May.  It is likely to need revision.</w:t>
            </w:r>
          </w:p>
          <w:p w14:paraId="4FEF76F2" w14:textId="77777777" w:rsidR="00151D1A" w:rsidRPr="0068145E" w:rsidRDefault="00151D1A" w:rsidP="00CD6AE6">
            <w:pPr>
              <w:rPr>
                <w:rFonts w:ascii="Corbel" w:hAnsi="Corbel"/>
              </w:rPr>
            </w:pPr>
          </w:p>
          <w:p w14:paraId="0195E6C8" w14:textId="00817010" w:rsidR="00A86AB2" w:rsidRPr="0068145E" w:rsidRDefault="00151D1A" w:rsidP="00CD6AE6">
            <w:pPr>
              <w:rPr>
                <w:rFonts w:ascii="Corbel" w:hAnsi="Corbel"/>
              </w:rPr>
            </w:pPr>
            <w:r w:rsidRPr="0068145E">
              <w:rPr>
                <w:rFonts w:ascii="Corbel" w:hAnsi="Corbel"/>
              </w:rPr>
              <w:t xml:space="preserve">The </w:t>
            </w:r>
            <w:r w:rsidR="00DA6BEC">
              <w:rPr>
                <w:rFonts w:ascii="Corbel" w:hAnsi="Corbel"/>
              </w:rPr>
              <w:t xml:space="preserve">roll-out of the </w:t>
            </w:r>
            <w:r w:rsidRPr="0068145E">
              <w:rPr>
                <w:rFonts w:ascii="Corbel" w:hAnsi="Corbel"/>
              </w:rPr>
              <w:t xml:space="preserve">OA policy schema for funders and institutions has been </w:t>
            </w:r>
            <w:r w:rsidR="00DA6BEC">
              <w:rPr>
                <w:rFonts w:ascii="Corbel" w:hAnsi="Corbel"/>
              </w:rPr>
              <w:t>delayed due to staffing issues</w:t>
            </w:r>
            <w:r w:rsidRPr="0068145E">
              <w:rPr>
                <w:rFonts w:ascii="Corbel" w:hAnsi="Corbel"/>
              </w:rPr>
              <w:t>.</w:t>
            </w:r>
          </w:p>
          <w:p w14:paraId="2E949DDD" w14:textId="6EC3297F" w:rsidR="004A5CF4" w:rsidRPr="0068145E" w:rsidRDefault="004A5CF4" w:rsidP="00CD6AE6">
            <w:pPr>
              <w:rPr>
                <w:rFonts w:ascii="Corbel" w:hAnsi="Corbel"/>
              </w:rPr>
            </w:pPr>
          </w:p>
        </w:tc>
      </w:tr>
      <w:tr w:rsidR="00834F61" w:rsidRPr="0068145E" w14:paraId="1BF8057B" w14:textId="77777777" w:rsidTr="005A1BD5">
        <w:trPr>
          <w:cantSplit/>
        </w:trPr>
        <w:tc>
          <w:tcPr>
            <w:tcW w:w="1410" w:type="dxa"/>
          </w:tcPr>
          <w:p w14:paraId="38EE142A" w14:textId="30B301E6" w:rsidR="00A86AB2" w:rsidRPr="0068145E" w:rsidRDefault="00A86AB2" w:rsidP="00CD6AE6">
            <w:pPr>
              <w:rPr>
                <w:rFonts w:ascii="Corbel" w:hAnsi="Corbel"/>
                <w:b/>
              </w:rPr>
            </w:pPr>
            <w:r w:rsidRPr="0068145E">
              <w:rPr>
                <w:rFonts w:ascii="Corbel" w:hAnsi="Corbel"/>
                <w:b/>
              </w:rPr>
              <w:lastRenderedPageBreak/>
              <w:t>On acceptance of the article by the journal</w:t>
            </w:r>
          </w:p>
        </w:tc>
        <w:tc>
          <w:tcPr>
            <w:tcW w:w="1832" w:type="dxa"/>
          </w:tcPr>
          <w:p w14:paraId="208854DE" w14:textId="77777777" w:rsidR="00A86AB2" w:rsidRPr="0068145E" w:rsidRDefault="00A86AB2" w:rsidP="00CD6AE6">
            <w:pPr>
              <w:rPr>
                <w:rFonts w:ascii="Corbel" w:hAnsi="Corbel"/>
              </w:rPr>
            </w:pPr>
            <w:r w:rsidRPr="0068145E">
              <w:rPr>
                <w:rFonts w:ascii="Corbel" w:hAnsi="Corbel"/>
              </w:rPr>
              <w:t>Automatic notification to (and perhaps deposit of the article into) your institutional repository</w:t>
            </w:r>
          </w:p>
        </w:tc>
        <w:tc>
          <w:tcPr>
            <w:tcW w:w="1974" w:type="dxa"/>
          </w:tcPr>
          <w:p w14:paraId="292C98AC" w14:textId="77777777" w:rsidR="00A86AB2" w:rsidRPr="0068145E" w:rsidRDefault="00A86AB2" w:rsidP="00CD6AE6">
            <w:pPr>
              <w:rPr>
                <w:rFonts w:ascii="Corbel" w:hAnsi="Corbel"/>
              </w:rPr>
            </w:pPr>
            <w:r w:rsidRPr="0068145E">
              <w:rPr>
                <w:rFonts w:ascii="Corbel" w:hAnsi="Corbel"/>
              </w:rPr>
              <w:t>Automatic notification to (and perhaps deposit of the article into) your institutional repository</w:t>
            </w:r>
          </w:p>
        </w:tc>
        <w:tc>
          <w:tcPr>
            <w:tcW w:w="1417" w:type="dxa"/>
          </w:tcPr>
          <w:p w14:paraId="2EE9D806" w14:textId="77777777" w:rsidR="00A86AB2" w:rsidRPr="0068145E" w:rsidRDefault="00A86AB2" w:rsidP="00CD6AE6">
            <w:pPr>
              <w:rPr>
                <w:rFonts w:ascii="Corbel" w:hAnsi="Corbel"/>
                <w:b/>
              </w:rPr>
            </w:pPr>
            <w:r w:rsidRPr="0068145E">
              <w:rPr>
                <w:rFonts w:ascii="Corbel" w:hAnsi="Corbel"/>
                <w:b/>
              </w:rPr>
              <w:t>Publications Router</w:t>
            </w:r>
          </w:p>
        </w:tc>
        <w:tc>
          <w:tcPr>
            <w:tcW w:w="8105" w:type="dxa"/>
          </w:tcPr>
          <w:p w14:paraId="00B4D4E8" w14:textId="3B7A382E" w:rsidR="00DA6BEC" w:rsidRDefault="00DA6BEC" w:rsidP="00A158CE">
            <w:pPr>
              <w:rPr>
                <w:rFonts w:ascii="Corbel" w:hAnsi="Corbel"/>
              </w:rPr>
            </w:pPr>
            <w:r>
              <w:rPr>
                <w:rFonts w:ascii="Corbel" w:hAnsi="Corbel"/>
              </w:rPr>
              <w:t>The service is now successfully importing data from EuropePMC, PLOS, eLife, and Springer.  We expect soon to have metadata feeds from PubMed, which we estimate will bring coverage of UK papers up to between 30% and 40%.  We have been working closely with Crossref and have welcomed their announcement of new guidelines for publishers, enabling them to assign DOIs at acceptance.  If implemented, this will be a game-changer, giving us early notifications across publishers.  We will take various steps, eg through negotiation and the “compliance document” with UKSG, to encourage publishers to implement the Crossref guidance.</w:t>
            </w:r>
          </w:p>
          <w:p w14:paraId="135F425F" w14:textId="77777777" w:rsidR="00DA6BEC" w:rsidRDefault="00DA6BEC" w:rsidP="00A158CE">
            <w:pPr>
              <w:rPr>
                <w:rFonts w:ascii="Corbel" w:hAnsi="Corbel"/>
              </w:rPr>
            </w:pPr>
          </w:p>
          <w:p w14:paraId="0ADB7B7B" w14:textId="1DB353E6" w:rsidR="00DA6BEC" w:rsidRDefault="004F2490" w:rsidP="00A158CE">
            <w:pPr>
              <w:rPr>
                <w:rFonts w:ascii="Corbel" w:hAnsi="Corbel"/>
              </w:rPr>
            </w:pPr>
            <w:r>
              <w:rPr>
                <w:rFonts w:ascii="Corbel" w:hAnsi="Corbel"/>
              </w:rPr>
              <w:t>Progress has been less good in getting the notifications to institutions.  A bug in EPrints repository software is holding up progress.  We are investigating DSpace and CRIS interoperability, as well as a very low barrier option simply to email notifications to institutions.</w:t>
            </w:r>
          </w:p>
          <w:p w14:paraId="4CAB001E" w14:textId="77777777" w:rsidR="00A86AB2" w:rsidRDefault="00A86AB2" w:rsidP="00A158CE">
            <w:pPr>
              <w:rPr>
                <w:rFonts w:ascii="Corbel" w:hAnsi="Corbel"/>
              </w:rPr>
            </w:pPr>
          </w:p>
          <w:p w14:paraId="3B0FCDEC" w14:textId="060F066C" w:rsidR="00F20830" w:rsidRDefault="00F20830" w:rsidP="00A158CE">
            <w:pPr>
              <w:rPr>
                <w:rFonts w:ascii="Corbel" w:hAnsi="Corbel"/>
              </w:rPr>
            </w:pPr>
            <w:r>
              <w:rPr>
                <w:rFonts w:ascii="Corbel" w:hAnsi="Corbel"/>
              </w:rPr>
              <w:t>The Jisc Management Board has approved the Publications Router moving to full service from August 2016.</w:t>
            </w:r>
          </w:p>
          <w:p w14:paraId="5C113A57" w14:textId="454ACDFC" w:rsidR="00F20830" w:rsidRPr="0068145E" w:rsidRDefault="00F20830" w:rsidP="00A158CE">
            <w:pPr>
              <w:rPr>
                <w:rFonts w:ascii="Corbel" w:hAnsi="Corbel"/>
              </w:rPr>
            </w:pPr>
          </w:p>
        </w:tc>
      </w:tr>
      <w:tr w:rsidR="00834F61" w:rsidRPr="0068145E" w14:paraId="05ABBA1B" w14:textId="77777777" w:rsidTr="005A1BD5">
        <w:trPr>
          <w:cantSplit/>
        </w:trPr>
        <w:tc>
          <w:tcPr>
            <w:tcW w:w="1410" w:type="dxa"/>
          </w:tcPr>
          <w:p w14:paraId="14F70C6A" w14:textId="4881F9DF" w:rsidR="00A86AB2" w:rsidRPr="0068145E" w:rsidRDefault="00A86AB2" w:rsidP="00CD6AE6">
            <w:pPr>
              <w:rPr>
                <w:rFonts w:ascii="Corbel" w:hAnsi="Corbel"/>
                <w:b/>
              </w:rPr>
            </w:pPr>
            <w:r w:rsidRPr="0068145E">
              <w:rPr>
                <w:rFonts w:ascii="Corbel" w:hAnsi="Corbel"/>
                <w:b/>
              </w:rPr>
              <w:lastRenderedPageBreak/>
              <w:t>On payment of APC</w:t>
            </w:r>
          </w:p>
        </w:tc>
        <w:tc>
          <w:tcPr>
            <w:tcW w:w="1832" w:type="dxa"/>
          </w:tcPr>
          <w:p w14:paraId="64A3F1FB" w14:textId="77777777" w:rsidR="00A86AB2" w:rsidRPr="0068145E" w:rsidRDefault="00A86AB2" w:rsidP="00CD6AE6">
            <w:pPr>
              <w:rPr>
                <w:rFonts w:ascii="Corbel" w:hAnsi="Corbel"/>
              </w:rPr>
            </w:pPr>
          </w:p>
        </w:tc>
        <w:tc>
          <w:tcPr>
            <w:tcW w:w="1974" w:type="dxa"/>
          </w:tcPr>
          <w:p w14:paraId="00872239" w14:textId="77777777" w:rsidR="00A86AB2" w:rsidRPr="0068145E" w:rsidRDefault="00A86AB2" w:rsidP="00CD6AE6">
            <w:pPr>
              <w:rPr>
                <w:rFonts w:ascii="Corbel" w:hAnsi="Corbel"/>
              </w:rPr>
            </w:pPr>
            <w:r w:rsidRPr="0068145E">
              <w:rPr>
                <w:rFonts w:ascii="Corbel" w:hAnsi="Corbel"/>
              </w:rPr>
              <w:t>Offset arrangements to save costs for institutions</w:t>
            </w:r>
          </w:p>
        </w:tc>
        <w:tc>
          <w:tcPr>
            <w:tcW w:w="1417" w:type="dxa"/>
          </w:tcPr>
          <w:p w14:paraId="5B3897BB" w14:textId="3BDBFF2D" w:rsidR="00A86AB2" w:rsidRPr="0068145E" w:rsidRDefault="00A86AB2" w:rsidP="00CD6AE6">
            <w:pPr>
              <w:rPr>
                <w:rFonts w:ascii="Corbel" w:hAnsi="Corbel"/>
                <w:b/>
              </w:rPr>
            </w:pPr>
            <w:r w:rsidRPr="0068145E">
              <w:rPr>
                <w:rFonts w:ascii="Corbel" w:hAnsi="Corbel"/>
                <w:b/>
              </w:rPr>
              <w:t xml:space="preserve">Jisc Collections </w:t>
            </w:r>
            <w:r w:rsidR="008D1BD6" w:rsidRPr="0068145E">
              <w:rPr>
                <w:rFonts w:ascii="Corbel" w:hAnsi="Corbel"/>
                <w:b/>
              </w:rPr>
              <w:t>n</w:t>
            </w:r>
            <w:r w:rsidRPr="0068145E">
              <w:rPr>
                <w:rFonts w:ascii="Corbel" w:hAnsi="Corbel"/>
                <w:b/>
              </w:rPr>
              <w:t>egotiations</w:t>
            </w:r>
          </w:p>
        </w:tc>
        <w:tc>
          <w:tcPr>
            <w:tcW w:w="8105" w:type="dxa"/>
          </w:tcPr>
          <w:p w14:paraId="51CC2A63" w14:textId="77777777" w:rsidR="00F20830" w:rsidRDefault="00F20830" w:rsidP="00CD6AE6">
            <w:pPr>
              <w:rPr>
                <w:rFonts w:ascii="Corbel" w:hAnsi="Corbel"/>
              </w:rPr>
            </w:pPr>
            <w:r>
              <w:rPr>
                <w:rFonts w:ascii="Corbel" w:hAnsi="Corbel"/>
              </w:rPr>
              <w:t>[update on activities related to, but not core parts of, JC negotiations, and undertaken with the OA team]</w:t>
            </w:r>
          </w:p>
          <w:p w14:paraId="5E3AB2B3" w14:textId="77777777" w:rsidR="00F20830" w:rsidRDefault="00F20830" w:rsidP="00CD6AE6">
            <w:pPr>
              <w:rPr>
                <w:rFonts w:ascii="Corbel" w:hAnsi="Corbel"/>
              </w:rPr>
            </w:pPr>
          </w:p>
          <w:p w14:paraId="4ED6742C" w14:textId="645438C8" w:rsidR="001179A1" w:rsidRDefault="00F20830" w:rsidP="00CD6AE6">
            <w:pPr>
              <w:rPr>
                <w:rFonts w:ascii="Corbel" w:hAnsi="Corbel"/>
              </w:rPr>
            </w:pPr>
            <w:r>
              <w:rPr>
                <w:rFonts w:ascii="Corbel" w:hAnsi="Corbel"/>
              </w:rPr>
              <w:t>Jisc has organised a series of workshops on offset deals, with strong involvement from both HEIs and publishers.  At a recent meeting with the Publishers Association chief executive, there was agreement that the administrative burden for both publishers and HEIs (who have to manage diverse deals) was not optimal, and these workshops should help identify opportunities to align workflows, and inform negotiations.</w:t>
            </w:r>
          </w:p>
          <w:p w14:paraId="6A067858" w14:textId="5D3C1103" w:rsidR="00F20830" w:rsidRDefault="00F20830" w:rsidP="00CD6AE6">
            <w:pPr>
              <w:rPr>
                <w:rFonts w:ascii="Corbel" w:hAnsi="Corbel"/>
              </w:rPr>
            </w:pPr>
          </w:p>
          <w:p w14:paraId="6A92F95E" w14:textId="6B60BAAC" w:rsidR="00F20830" w:rsidRDefault="00F20830" w:rsidP="00CD6AE6">
            <w:pPr>
              <w:rPr>
                <w:rFonts w:ascii="Corbel" w:hAnsi="Corbel"/>
              </w:rPr>
            </w:pPr>
            <w:r>
              <w:rPr>
                <w:rFonts w:ascii="Corbel" w:hAnsi="Corbel"/>
              </w:rPr>
              <w:t xml:space="preserve">There have been two responses to the </w:t>
            </w:r>
            <w:hyperlink r:id="rId18" w:history="1">
              <w:r w:rsidRPr="00353493">
                <w:rPr>
                  <w:rStyle w:val="Hyperlink"/>
                  <w:rFonts w:ascii="Corbel" w:hAnsi="Corbel"/>
                </w:rPr>
                <w:t>paper by Jisc, RLUK, SCONUL and ARMA, on the journals market</w:t>
              </w:r>
            </w:hyperlink>
            <w:r>
              <w:rPr>
                <w:rFonts w:ascii="Corbel" w:hAnsi="Corbel"/>
              </w:rPr>
              <w:t>, one from an HEI suggesting the paper was too conservative, and one from the Publishers Association suggesting it was too radical.  Since the advertised intention of the paper was to instigate a discussion, our next step is to set</w:t>
            </w:r>
            <w:r w:rsidR="00092A28">
              <w:rPr>
                <w:rFonts w:ascii="Corbel" w:hAnsi="Corbel"/>
              </w:rPr>
              <w:t xml:space="preserve"> this up</w:t>
            </w:r>
            <w:r>
              <w:rPr>
                <w:rFonts w:ascii="Corbel" w:hAnsi="Corbel"/>
              </w:rPr>
              <w:t>, and RLUK, SCONUL and ARMA have supported this.</w:t>
            </w:r>
          </w:p>
          <w:p w14:paraId="6A82DB73" w14:textId="13BCE12E" w:rsidR="00353493" w:rsidRDefault="00353493" w:rsidP="00CD6AE6">
            <w:pPr>
              <w:rPr>
                <w:rFonts w:ascii="Corbel" w:hAnsi="Corbel"/>
              </w:rPr>
            </w:pPr>
          </w:p>
          <w:p w14:paraId="1A1E33FB" w14:textId="47FD1BFE" w:rsidR="00353493" w:rsidRDefault="00353493" w:rsidP="00CD6AE6">
            <w:pPr>
              <w:rPr>
                <w:rFonts w:ascii="Corbel" w:hAnsi="Corbel"/>
              </w:rPr>
            </w:pPr>
            <w:r>
              <w:rPr>
                <w:rFonts w:ascii="Corbel" w:hAnsi="Corbel"/>
              </w:rPr>
              <w:t xml:space="preserve">Jisc and UKSG are in discussions about a possible partnership to develop and encourage take-up of a set </w:t>
            </w:r>
            <w:hyperlink r:id="rId19" w:history="1">
              <w:r w:rsidRPr="00353493">
                <w:rPr>
                  <w:rStyle w:val="Hyperlink"/>
                  <w:rFonts w:ascii="Corbel" w:hAnsi="Corbel"/>
                </w:rPr>
                <w:t>of recommended practices for publishers</w:t>
              </w:r>
            </w:hyperlink>
            <w:r>
              <w:rPr>
                <w:rFonts w:ascii="Corbel" w:hAnsi="Corbel"/>
              </w:rPr>
              <w:t>, to improve the efficiency of OA workflows.</w:t>
            </w:r>
          </w:p>
          <w:p w14:paraId="2473B321" w14:textId="2AC9F814" w:rsidR="00DD35B2" w:rsidRPr="0068145E" w:rsidRDefault="00DD35B2" w:rsidP="00CD6AE6">
            <w:pPr>
              <w:rPr>
                <w:rFonts w:ascii="Corbel" w:hAnsi="Corbel"/>
              </w:rPr>
            </w:pPr>
          </w:p>
        </w:tc>
      </w:tr>
      <w:tr w:rsidR="00834F61" w:rsidRPr="0068145E" w14:paraId="79815C51" w14:textId="77777777" w:rsidTr="005A1BD5">
        <w:trPr>
          <w:cantSplit/>
        </w:trPr>
        <w:tc>
          <w:tcPr>
            <w:tcW w:w="1410" w:type="dxa"/>
          </w:tcPr>
          <w:p w14:paraId="280F4B5E" w14:textId="20830A9B" w:rsidR="00A86AB2" w:rsidRPr="0068145E" w:rsidRDefault="005A1BD5" w:rsidP="00CD6AE6">
            <w:pPr>
              <w:rPr>
                <w:rFonts w:ascii="Corbel" w:hAnsi="Corbel"/>
                <w:b/>
              </w:rPr>
            </w:pPr>
            <w:r w:rsidRPr="0068145E">
              <w:rPr>
                <w:rFonts w:ascii="Corbel" w:hAnsi="Corbel"/>
                <w:b/>
              </w:rPr>
              <w:t>On payment of APC</w:t>
            </w:r>
          </w:p>
        </w:tc>
        <w:tc>
          <w:tcPr>
            <w:tcW w:w="1832" w:type="dxa"/>
          </w:tcPr>
          <w:p w14:paraId="6DCB1968" w14:textId="77777777" w:rsidR="00A86AB2" w:rsidRPr="0068145E" w:rsidRDefault="00A86AB2" w:rsidP="00CD6AE6">
            <w:pPr>
              <w:rPr>
                <w:rFonts w:ascii="Corbel" w:hAnsi="Corbel"/>
              </w:rPr>
            </w:pPr>
          </w:p>
        </w:tc>
        <w:tc>
          <w:tcPr>
            <w:tcW w:w="1974" w:type="dxa"/>
          </w:tcPr>
          <w:p w14:paraId="239A96D4" w14:textId="5A36D616" w:rsidR="00A86AB2" w:rsidRPr="0068145E" w:rsidRDefault="00A86AB2" w:rsidP="00CD6AE6">
            <w:pPr>
              <w:rPr>
                <w:rFonts w:ascii="Corbel" w:hAnsi="Corbel"/>
              </w:rPr>
            </w:pPr>
            <w:r w:rsidRPr="0068145E">
              <w:rPr>
                <w:rFonts w:ascii="Corbel" w:hAnsi="Corbel"/>
              </w:rPr>
              <w:t>Data collection, collation and analysis to allow benchma</w:t>
            </w:r>
            <w:bookmarkStart w:id="0" w:name="_GoBack"/>
            <w:bookmarkEnd w:id="0"/>
            <w:r w:rsidRPr="0068145E">
              <w:rPr>
                <w:rFonts w:ascii="Corbel" w:hAnsi="Corbel"/>
              </w:rPr>
              <w:t>rking etc</w:t>
            </w:r>
          </w:p>
        </w:tc>
        <w:tc>
          <w:tcPr>
            <w:tcW w:w="1417" w:type="dxa"/>
          </w:tcPr>
          <w:p w14:paraId="7C991A27" w14:textId="77777777" w:rsidR="00A86AB2" w:rsidRPr="0068145E" w:rsidRDefault="00A86AB2" w:rsidP="00CD6AE6">
            <w:pPr>
              <w:rPr>
                <w:rFonts w:ascii="Corbel" w:hAnsi="Corbel"/>
                <w:b/>
              </w:rPr>
            </w:pPr>
            <w:r w:rsidRPr="0068145E">
              <w:rPr>
                <w:rFonts w:ascii="Corbel" w:hAnsi="Corbel"/>
                <w:b/>
              </w:rPr>
              <w:t>Total Cost of Ownership</w:t>
            </w:r>
          </w:p>
        </w:tc>
        <w:tc>
          <w:tcPr>
            <w:tcW w:w="8105" w:type="dxa"/>
          </w:tcPr>
          <w:p w14:paraId="565CD128" w14:textId="456D4431" w:rsidR="00CB40EE" w:rsidRDefault="00DD35B2" w:rsidP="00D05BDF">
            <w:pPr>
              <w:rPr>
                <w:rFonts w:ascii="Corbel" w:hAnsi="Corbel"/>
              </w:rPr>
            </w:pPr>
            <w:r w:rsidRPr="0068145E">
              <w:rPr>
                <w:rFonts w:ascii="Corbel" w:hAnsi="Corbel"/>
              </w:rPr>
              <w:t xml:space="preserve">We have compiled a report on 2015 APC and subscription payments, </w:t>
            </w:r>
            <w:r w:rsidR="00CB40EE">
              <w:rPr>
                <w:rFonts w:ascii="Corbel" w:hAnsi="Corbel"/>
              </w:rPr>
              <w:t xml:space="preserve">based on de-duplicated data from our own TCO data collection, and from data collected by the Research Councils and Wellcome Trust.  </w:t>
            </w:r>
            <w:r w:rsidR="000E7F05">
              <w:rPr>
                <w:rFonts w:ascii="Corbel" w:hAnsi="Corbel"/>
              </w:rPr>
              <w:t>The report should be released by the EIWRG meeting, and suggests some interesting patterns and trends.</w:t>
            </w:r>
          </w:p>
          <w:p w14:paraId="00D7FFEA" w14:textId="470D68F6" w:rsidR="00A86AB2" w:rsidRPr="0068145E" w:rsidRDefault="00A86AB2" w:rsidP="00950A4D">
            <w:pPr>
              <w:rPr>
                <w:rFonts w:ascii="Corbel" w:hAnsi="Corbel"/>
              </w:rPr>
            </w:pPr>
          </w:p>
        </w:tc>
      </w:tr>
      <w:tr w:rsidR="00834F61" w:rsidRPr="0068145E" w14:paraId="0254A875" w14:textId="77777777" w:rsidTr="005A1BD5">
        <w:trPr>
          <w:cantSplit/>
        </w:trPr>
        <w:tc>
          <w:tcPr>
            <w:tcW w:w="1410" w:type="dxa"/>
          </w:tcPr>
          <w:p w14:paraId="072DFD77" w14:textId="08E2313B" w:rsidR="00C56FE8" w:rsidRPr="0068145E" w:rsidRDefault="00C56FE8" w:rsidP="00CD6AE6">
            <w:pPr>
              <w:rPr>
                <w:rFonts w:ascii="Corbel" w:hAnsi="Corbel"/>
                <w:b/>
              </w:rPr>
            </w:pPr>
            <w:r w:rsidRPr="0068145E">
              <w:rPr>
                <w:rFonts w:ascii="Corbel" w:hAnsi="Corbel"/>
                <w:b/>
              </w:rPr>
              <w:lastRenderedPageBreak/>
              <w:t>On payment of APC</w:t>
            </w:r>
          </w:p>
        </w:tc>
        <w:tc>
          <w:tcPr>
            <w:tcW w:w="1832" w:type="dxa"/>
          </w:tcPr>
          <w:p w14:paraId="0A616246" w14:textId="6F3B87DA" w:rsidR="00C56FE8" w:rsidRPr="0068145E" w:rsidRDefault="002E2BD0" w:rsidP="00CD6AE6">
            <w:pPr>
              <w:rPr>
                <w:rFonts w:ascii="Corbel" w:hAnsi="Corbel"/>
              </w:rPr>
            </w:pPr>
            <w:r>
              <w:rPr>
                <w:rFonts w:ascii="Corbel" w:hAnsi="Corbel"/>
              </w:rPr>
              <w:t>Reduces the need to re-key information into institutional systems</w:t>
            </w:r>
          </w:p>
        </w:tc>
        <w:tc>
          <w:tcPr>
            <w:tcW w:w="1974" w:type="dxa"/>
          </w:tcPr>
          <w:p w14:paraId="5503D911" w14:textId="5940D8F0" w:rsidR="00C56FE8" w:rsidRPr="0068145E" w:rsidRDefault="002E2BD0" w:rsidP="00CD6AE6">
            <w:pPr>
              <w:rPr>
                <w:rFonts w:ascii="Corbel" w:hAnsi="Corbel"/>
              </w:rPr>
            </w:pPr>
            <w:r>
              <w:rPr>
                <w:rFonts w:ascii="Corbel" w:hAnsi="Corbel"/>
              </w:rPr>
              <w:t>Gathers and collates information needed to monitor OA and compliance</w:t>
            </w:r>
          </w:p>
        </w:tc>
        <w:tc>
          <w:tcPr>
            <w:tcW w:w="1417" w:type="dxa"/>
          </w:tcPr>
          <w:p w14:paraId="0FAB3F84" w14:textId="207E816A" w:rsidR="00C56FE8" w:rsidRPr="002E2BD0" w:rsidRDefault="00C56FE8" w:rsidP="00CD6AE6">
            <w:pPr>
              <w:rPr>
                <w:rFonts w:ascii="Corbel" w:hAnsi="Corbel"/>
                <w:b/>
              </w:rPr>
            </w:pPr>
            <w:r w:rsidRPr="002E2BD0">
              <w:rPr>
                <w:rFonts w:ascii="Corbel" w:hAnsi="Corbel"/>
                <w:b/>
              </w:rPr>
              <w:t>Jisc Monitor Local</w:t>
            </w:r>
          </w:p>
        </w:tc>
        <w:tc>
          <w:tcPr>
            <w:tcW w:w="8105" w:type="dxa"/>
          </w:tcPr>
          <w:p w14:paraId="5B1A4D77" w14:textId="482FEC65" w:rsidR="002E2BD0" w:rsidRDefault="00353493" w:rsidP="002E2BD0">
            <w:pPr>
              <w:rPr>
                <w:rFonts w:ascii="Corbel" w:hAnsi="Corbel"/>
              </w:rPr>
            </w:pPr>
            <w:hyperlink r:id="rId20" w:history="1">
              <w:r w:rsidR="002E2BD0" w:rsidRPr="00353493">
                <w:rPr>
                  <w:rStyle w:val="Hyperlink"/>
                  <w:rFonts w:ascii="Corbel" w:hAnsi="Corbel"/>
                </w:rPr>
                <w:t>Jisc Monitor Local</w:t>
              </w:r>
            </w:hyperlink>
            <w:r w:rsidR="002E2BD0">
              <w:rPr>
                <w:rFonts w:ascii="Corbel" w:hAnsi="Corbel"/>
              </w:rPr>
              <w:t xml:space="preserve"> is an application that HEIs use to </w:t>
            </w:r>
            <w:r w:rsidR="002E2BD0" w:rsidRPr="002E2BD0">
              <w:rPr>
                <w:rFonts w:ascii="Corbel" w:hAnsi="Corbel"/>
              </w:rPr>
              <w:t>manage processes around Green and Gold Open Access publishing, including author liaison, compliance (HEFCE REF, UK Funders, Horizon 2020) and APC costs where applicable</w:t>
            </w:r>
            <w:r w:rsidR="002E2BD0">
              <w:rPr>
                <w:rFonts w:ascii="Corbel" w:hAnsi="Corbel"/>
              </w:rPr>
              <w:t>.</w:t>
            </w:r>
            <w:r w:rsidR="0095066E">
              <w:rPr>
                <w:rFonts w:ascii="Corbel" w:hAnsi="Corbel"/>
              </w:rPr>
              <w:t xml:space="preserve">  It is closely coupled with, but separable from, Jisc Monitor UK (see below).</w:t>
            </w:r>
          </w:p>
          <w:p w14:paraId="1B1AB675" w14:textId="77777777" w:rsidR="002E2BD0" w:rsidRDefault="002E2BD0" w:rsidP="002E2BD0">
            <w:pPr>
              <w:rPr>
                <w:rFonts w:ascii="Corbel" w:hAnsi="Corbel"/>
              </w:rPr>
            </w:pPr>
          </w:p>
          <w:p w14:paraId="0A3FA834" w14:textId="5685BF40" w:rsidR="002E2BD0" w:rsidRDefault="002E2BD0" w:rsidP="002E2BD0">
            <w:pPr>
              <w:rPr>
                <w:rFonts w:ascii="Corbel" w:hAnsi="Corbel"/>
              </w:rPr>
            </w:pPr>
            <w:r>
              <w:rPr>
                <w:rFonts w:ascii="Corbel" w:hAnsi="Corbel"/>
              </w:rPr>
              <w:t>The Jisc Management Board has approved Jisc Monitor Local moving to full service from August 2016.  It is currently being piloted and refined in 24 HEIs.</w:t>
            </w:r>
            <w:r w:rsidR="009F6D87">
              <w:rPr>
                <w:rFonts w:ascii="Corbel" w:hAnsi="Corbel"/>
              </w:rPr>
              <w:t xml:space="preserve">  Its development is outsourced, but its operation from August will be by Jisc staff, and a handover is planned.</w:t>
            </w:r>
          </w:p>
          <w:p w14:paraId="10D587C2" w14:textId="2E9356D7" w:rsidR="007D6886" w:rsidRDefault="007D6886" w:rsidP="002E2BD0">
            <w:pPr>
              <w:rPr>
                <w:rFonts w:ascii="Corbel" w:hAnsi="Corbel"/>
              </w:rPr>
            </w:pPr>
          </w:p>
          <w:p w14:paraId="2190F0F9" w14:textId="4CE6627A" w:rsidR="007D6886" w:rsidRPr="007D6886" w:rsidRDefault="007D6886" w:rsidP="007D6886">
            <w:pPr>
              <w:rPr>
                <w:rFonts w:ascii="Corbel" w:hAnsi="Corbel"/>
              </w:rPr>
            </w:pPr>
            <w:r w:rsidRPr="007D6886">
              <w:rPr>
                <w:rFonts w:ascii="Corbel" w:hAnsi="Corbel"/>
              </w:rPr>
              <w:t xml:space="preserve">According to </w:t>
            </w:r>
            <w:r>
              <w:rPr>
                <w:rFonts w:ascii="Corbel" w:hAnsi="Corbel"/>
              </w:rPr>
              <w:t>a recent</w:t>
            </w:r>
            <w:r w:rsidRPr="007D6886">
              <w:rPr>
                <w:rFonts w:ascii="Corbel" w:hAnsi="Corbel"/>
              </w:rPr>
              <w:t xml:space="preserve"> survey, the most important things </w:t>
            </w:r>
            <w:r>
              <w:rPr>
                <w:rFonts w:ascii="Corbel" w:hAnsi="Corbel"/>
              </w:rPr>
              <w:t>that</w:t>
            </w:r>
            <w:r w:rsidRPr="007D6886">
              <w:rPr>
                <w:rFonts w:ascii="Corbel" w:hAnsi="Corbel"/>
              </w:rPr>
              <w:t xml:space="preserve"> HEIs would be looking for when deciding whether to adopt Monitor Local include:</w:t>
            </w:r>
          </w:p>
          <w:p w14:paraId="5079525A" w14:textId="77777777" w:rsidR="007D6886" w:rsidRPr="007D6886" w:rsidRDefault="007D6886" w:rsidP="007D6886">
            <w:pPr>
              <w:rPr>
                <w:rFonts w:ascii="Corbel" w:hAnsi="Corbel"/>
              </w:rPr>
            </w:pPr>
            <w:r w:rsidRPr="007D6886">
              <w:rPr>
                <w:rFonts w:ascii="Corbel" w:hAnsi="Corbel"/>
              </w:rPr>
              <w:t>1) Whether the new system has automated compliance checking functionality;</w:t>
            </w:r>
          </w:p>
          <w:p w14:paraId="595934FD" w14:textId="77777777" w:rsidR="007D6886" w:rsidRPr="007D6886" w:rsidRDefault="007D6886" w:rsidP="007D6886">
            <w:pPr>
              <w:rPr>
                <w:rFonts w:ascii="Corbel" w:hAnsi="Corbel"/>
              </w:rPr>
            </w:pPr>
            <w:r w:rsidRPr="007D6886">
              <w:rPr>
                <w:rFonts w:ascii="Corbel" w:hAnsi="Corbel"/>
              </w:rPr>
              <w:t>2) How easily the system would integrate with standard OA workflows;</w:t>
            </w:r>
          </w:p>
          <w:p w14:paraId="6D389404" w14:textId="27B15954" w:rsidR="007D6886" w:rsidRDefault="007D6886" w:rsidP="007D6886">
            <w:pPr>
              <w:rPr>
                <w:rFonts w:ascii="Corbel" w:hAnsi="Corbel"/>
              </w:rPr>
            </w:pPr>
            <w:r w:rsidRPr="007D6886">
              <w:rPr>
                <w:rFonts w:ascii="Corbel" w:hAnsi="Corbel"/>
              </w:rPr>
              <w:t>3) What type of reports and analysis would be available.</w:t>
            </w:r>
          </w:p>
          <w:p w14:paraId="3D5CAEF9" w14:textId="0B5B210C" w:rsidR="007D6886" w:rsidRDefault="007D6886" w:rsidP="007D6886">
            <w:pPr>
              <w:rPr>
                <w:rFonts w:ascii="Corbel" w:hAnsi="Corbel"/>
              </w:rPr>
            </w:pPr>
            <w:r>
              <w:rPr>
                <w:rFonts w:ascii="Corbel" w:hAnsi="Corbel"/>
              </w:rPr>
              <w:t>We are working on all three of these fronts.</w:t>
            </w:r>
          </w:p>
          <w:p w14:paraId="37B0525E" w14:textId="622C5DE0" w:rsidR="00C56FE8" w:rsidRDefault="00C56FE8" w:rsidP="002E2BD0">
            <w:pPr>
              <w:rPr>
                <w:rFonts w:ascii="Corbel" w:hAnsi="Corbel"/>
              </w:rPr>
            </w:pPr>
          </w:p>
        </w:tc>
      </w:tr>
      <w:tr w:rsidR="00834F61" w:rsidRPr="0068145E" w14:paraId="3CCFE63D" w14:textId="77777777" w:rsidTr="005A1BD5">
        <w:trPr>
          <w:cantSplit/>
        </w:trPr>
        <w:tc>
          <w:tcPr>
            <w:tcW w:w="1410" w:type="dxa"/>
          </w:tcPr>
          <w:p w14:paraId="72BF84FD" w14:textId="47248445" w:rsidR="00A86AB2" w:rsidRPr="0068145E" w:rsidRDefault="00A86AB2" w:rsidP="00CD6AE6">
            <w:pPr>
              <w:rPr>
                <w:rFonts w:ascii="Corbel" w:hAnsi="Corbel"/>
                <w:b/>
              </w:rPr>
            </w:pPr>
            <w:r w:rsidRPr="0068145E">
              <w:rPr>
                <w:rFonts w:ascii="Corbel" w:hAnsi="Corbel"/>
                <w:b/>
              </w:rPr>
              <w:lastRenderedPageBreak/>
              <w:t>On publication of the article</w:t>
            </w:r>
          </w:p>
        </w:tc>
        <w:tc>
          <w:tcPr>
            <w:tcW w:w="1832" w:type="dxa"/>
          </w:tcPr>
          <w:p w14:paraId="385DC324" w14:textId="77777777" w:rsidR="00A86AB2" w:rsidRPr="0068145E" w:rsidRDefault="00A86AB2" w:rsidP="00CD6AE6">
            <w:pPr>
              <w:rPr>
                <w:rFonts w:ascii="Corbel" w:hAnsi="Corbel"/>
              </w:rPr>
            </w:pPr>
            <w:r w:rsidRPr="0068145E">
              <w:rPr>
                <w:rFonts w:ascii="Corbel" w:hAnsi="Corbel"/>
              </w:rPr>
              <w:t>Raising the visibility, reach</w:t>
            </w:r>
          </w:p>
          <w:p w14:paraId="0013FED8" w14:textId="77777777" w:rsidR="00A86AB2" w:rsidRPr="0068145E" w:rsidRDefault="00A86AB2" w:rsidP="00CD6AE6">
            <w:pPr>
              <w:rPr>
                <w:rFonts w:ascii="Corbel" w:hAnsi="Corbel"/>
              </w:rPr>
            </w:pPr>
            <w:r w:rsidRPr="0068145E">
              <w:rPr>
                <w:rFonts w:ascii="Corbel" w:hAnsi="Corbel"/>
              </w:rPr>
              <w:t>and impact of your article on</w:t>
            </w:r>
          </w:p>
          <w:p w14:paraId="1A2451E1" w14:textId="77777777" w:rsidR="00A86AB2" w:rsidRPr="0068145E" w:rsidRDefault="00A86AB2" w:rsidP="00CD6AE6">
            <w:pPr>
              <w:rPr>
                <w:rFonts w:ascii="Corbel" w:hAnsi="Corbel"/>
                <w:b/>
              </w:rPr>
            </w:pPr>
            <w:r w:rsidRPr="0068145E">
              <w:rPr>
                <w:rFonts w:ascii="Corbel" w:hAnsi="Corbel"/>
              </w:rPr>
              <w:t>the internet</w:t>
            </w:r>
          </w:p>
        </w:tc>
        <w:tc>
          <w:tcPr>
            <w:tcW w:w="1974" w:type="dxa"/>
          </w:tcPr>
          <w:p w14:paraId="7E65DB0F" w14:textId="77777777" w:rsidR="00A86AB2" w:rsidRPr="0068145E" w:rsidRDefault="00A86AB2" w:rsidP="00CD6AE6">
            <w:pPr>
              <w:rPr>
                <w:rFonts w:ascii="Corbel" w:hAnsi="Corbel"/>
              </w:rPr>
            </w:pPr>
            <w:r w:rsidRPr="0068145E">
              <w:rPr>
                <w:rFonts w:ascii="Corbel" w:hAnsi="Corbel"/>
              </w:rPr>
              <w:t>Rendering the article effectively in library discovery services</w:t>
            </w:r>
          </w:p>
        </w:tc>
        <w:tc>
          <w:tcPr>
            <w:tcW w:w="1417" w:type="dxa"/>
          </w:tcPr>
          <w:p w14:paraId="2491D065" w14:textId="77777777" w:rsidR="00A86AB2" w:rsidRPr="0068145E" w:rsidRDefault="00A86AB2" w:rsidP="00CD6AE6">
            <w:pPr>
              <w:rPr>
                <w:rFonts w:ascii="Corbel" w:hAnsi="Corbel"/>
                <w:b/>
              </w:rPr>
            </w:pPr>
            <w:r w:rsidRPr="0068145E">
              <w:rPr>
                <w:rFonts w:ascii="Corbel" w:hAnsi="Corbel"/>
                <w:b/>
              </w:rPr>
              <w:t>CORE</w:t>
            </w:r>
          </w:p>
          <w:p w14:paraId="08F48365" w14:textId="77777777" w:rsidR="00A86AB2" w:rsidRPr="0068145E" w:rsidRDefault="00A86AB2" w:rsidP="00CD6AE6">
            <w:pPr>
              <w:rPr>
                <w:rFonts w:ascii="Corbel" w:hAnsi="Corbel"/>
                <w:b/>
              </w:rPr>
            </w:pPr>
          </w:p>
          <w:p w14:paraId="27615EDC" w14:textId="77777777" w:rsidR="00A86AB2" w:rsidRPr="0068145E" w:rsidRDefault="00A86AB2" w:rsidP="00CD6AE6">
            <w:pPr>
              <w:rPr>
                <w:rFonts w:ascii="Corbel" w:hAnsi="Corbel"/>
                <w:b/>
              </w:rPr>
            </w:pPr>
          </w:p>
          <w:p w14:paraId="5D80D4FE" w14:textId="77777777" w:rsidR="00A86AB2" w:rsidRPr="0068145E" w:rsidRDefault="00A86AB2" w:rsidP="00CD6AE6">
            <w:pPr>
              <w:rPr>
                <w:rFonts w:ascii="Corbel" w:hAnsi="Corbel"/>
                <w:b/>
              </w:rPr>
            </w:pPr>
          </w:p>
          <w:p w14:paraId="40DF1EB6" w14:textId="77777777" w:rsidR="00A86AB2" w:rsidRDefault="00A86AB2" w:rsidP="00CD6AE6">
            <w:pPr>
              <w:rPr>
                <w:rFonts w:ascii="Corbel" w:hAnsi="Corbel"/>
                <w:b/>
              </w:rPr>
            </w:pPr>
          </w:p>
          <w:p w14:paraId="14EC3876" w14:textId="42FBBD46" w:rsidR="00F86611" w:rsidRDefault="00F86611" w:rsidP="00CD6AE6">
            <w:pPr>
              <w:rPr>
                <w:rFonts w:ascii="Corbel" w:hAnsi="Corbel"/>
                <w:b/>
              </w:rPr>
            </w:pPr>
          </w:p>
          <w:p w14:paraId="6CD503B2" w14:textId="77777777" w:rsidR="00F86611" w:rsidRDefault="00F86611" w:rsidP="00CD6AE6">
            <w:pPr>
              <w:rPr>
                <w:rFonts w:ascii="Corbel" w:hAnsi="Corbel"/>
                <w:b/>
              </w:rPr>
            </w:pPr>
          </w:p>
          <w:p w14:paraId="126FD0AD" w14:textId="77777777" w:rsidR="00F86611" w:rsidRDefault="00F86611" w:rsidP="00CD6AE6">
            <w:pPr>
              <w:rPr>
                <w:rFonts w:ascii="Corbel" w:hAnsi="Corbel"/>
                <w:b/>
              </w:rPr>
            </w:pPr>
          </w:p>
          <w:p w14:paraId="77FAA1D5" w14:textId="28D77434" w:rsidR="00132C82" w:rsidRDefault="00132C82" w:rsidP="00CD6AE6">
            <w:pPr>
              <w:rPr>
                <w:rFonts w:ascii="Corbel" w:hAnsi="Corbel"/>
                <w:b/>
              </w:rPr>
            </w:pPr>
          </w:p>
          <w:p w14:paraId="10560B39" w14:textId="77777777" w:rsidR="00132C82" w:rsidRDefault="00132C82" w:rsidP="00CD6AE6">
            <w:pPr>
              <w:rPr>
                <w:rFonts w:ascii="Corbel" w:hAnsi="Corbel"/>
                <w:b/>
              </w:rPr>
            </w:pPr>
          </w:p>
          <w:p w14:paraId="0646D3D1" w14:textId="77777777" w:rsidR="00F86611" w:rsidRPr="0068145E" w:rsidRDefault="00F86611" w:rsidP="00CD6AE6">
            <w:pPr>
              <w:rPr>
                <w:rFonts w:ascii="Corbel" w:hAnsi="Corbel"/>
                <w:b/>
              </w:rPr>
            </w:pPr>
          </w:p>
          <w:p w14:paraId="78A7AEAE" w14:textId="77777777" w:rsidR="00A86AB2" w:rsidRPr="0068145E" w:rsidRDefault="00A86AB2" w:rsidP="00CD6AE6">
            <w:pPr>
              <w:rPr>
                <w:rFonts w:ascii="Corbel" w:hAnsi="Corbel"/>
                <w:b/>
              </w:rPr>
            </w:pPr>
          </w:p>
          <w:p w14:paraId="012A6FA7" w14:textId="6233DA45" w:rsidR="00A86AB2" w:rsidRPr="0068145E" w:rsidRDefault="000239AD" w:rsidP="00CC2278">
            <w:pPr>
              <w:rPr>
                <w:rFonts w:ascii="Corbel" w:hAnsi="Corbel"/>
                <w:b/>
              </w:rPr>
            </w:pPr>
            <w:r w:rsidRPr="0068145E">
              <w:rPr>
                <w:rFonts w:ascii="Corbel" w:hAnsi="Corbel"/>
                <w:b/>
              </w:rPr>
              <w:t>O</w:t>
            </w:r>
            <w:r w:rsidR="00CC2278" w:rsidRPr="0068145E">
              <w:rPr>
                <w:rFonts w:ascii="Corbel" w:hAnsi="Corbel"/>
                <w:b/>
              </w:rPr>
              <w:t>RCID</w:t>
            </w:r>
          </w:p>
        </w:tc>
        <w:tc>
          <w:tcPr>
            <w:tcW w:w="8105" w:type="dxa"/>
          </w:tcPr>
          <w:p w14:paraId="484A461A" w14:textId="08E824F7" w:rsidR="00DA2791" w:rsidRDefault="00D270E1" w:rsidP="00DA2791">
            <w:pPr>
              <w:rPr>
                <w:rFonts w:ascii="Corbel" w:hAnsi="Corbel"/>
              </w:rPr>
            </w:pPr>
            <w:r>
              <w:rPr>
                <w:rFonts w:ascii="Corbel" w:hAnsi="Corbel"/>
              </w:rPr>
              <w:t>The prioritie</w:t>
            </w:r>
            <w:r w:rsidR="00F86611">
              <w:rPr>
                <w:rFonts w:ascii="Corbel" w:hAnsi="Corbel"/>
              </w:rPr>
              <w:t>s for CORE this year are now:</w:t>
            </w:r>
          </w:p>
          <w:p w14:paraId="0AB211A3" w14:textId="465059CF" w:rsidR="00F86611" w:rsidRPr="00F86611" w:rsidRDefault="00F86611" w:rsidP="00F86611">
            <w:pPr>
              <w:pStyle w:val="ListParagraph"/>
              <w:numPr>
                <w:ilvl w:val="0"/>
                <w:numId w:val="10"/>
              </w:numPr>
              <w:rPr>
                <w:rFonts w:ascii="Corbel" w:hAnsi="Corbel"/>
              </w:rPr>
            </w:pPr>
            <w:r w:rsidRPr="00F86611">
              <w:rPr>
                <w:rFonts w:ascii="Corbel" w:hAnsi="Corbel"/>
              </w:rPr>
              <w:t>CORE harvester refactori</w:t>
            </w:r>
            <w:r>
              <w:rPr>
                <w:rFonts w:ascii="Corbel" w:hAnsi="Corbel"/>
              </w:rPr>
              <w:t>ng</w:t>
            </w:r>
          </w:p>
          <w:p w14:paraId="6C5B5E53" w14:textId="0F5519A8" w:rsidR="00F86611" w:rsidRPr="00F86611" w:rsidRDefault="00F86611" w:rsidP="00F86611">
            <w:pPr>
              <w:pStyle w:val="ListParagraph"/>
              <w:numPr>
                <w:ilvl w:val="0"/>
                <w:numId w:val="10"/>
              </w:numPr>
              <w:rPr>
                <w:rFonts w:ascii="Corbel" w:hAnsi="Corbel"/>
              </w:rPr>
            </w:pPr>
            <w:r>
              <w:rPr>
                <w:rFonts w:ascii="Corbel" w:hAnsi="Corbel"/>
              </w:rPr>
              <w:t>Repository Dashboard</w:t>
            </w:r>
          </w:p>
          <w:p w14:paraId="083E7444" w14:textId="1B48AF53" w:rsidR="00F86611" w:rsidRPr="00F86611" w:rsidRDefault="00F86611" w:rsidP="00F86611">
            <w:pPr>
              <w:pStyle w:val="ListParagraph"/>
              <w:numPr>
                <w:ilvl w:val="0"/>
                <w:numId w:val="10"/>
              </w:numPr>
              <w:rPr>
                <w:rFonts w:ascii="Corbel" w:hAnsi="Corbel"/>
              </w:rPr>
            </w:pPr>
            <w:r>
              <w:rPr>
                <w:rFonts w:ascii="Corbel" w:hAnsi="Corbel"/>
              </w:rPr>
              <w:t>API v2.0</w:t>
            </w:r>
          </w:p>
          <w:p w14:paraId="5EFF0D92" w14:textId="1180BF5C" w:rsidR="00F86611" w:rsidRPr="00F86611" w:rsidRDefault="00F86611" w:rsidP="00F86611">
            <w:pPr>
              <w:pStyle w:val="ListParagraph"/>
              <w:numPr>
                <w:ilvl w:val="0"/>
                <w:numId w:val="10"/>
              </w:numPr>
              <w:rPr>
                <w:rFonts w:ascii="Corbel" w:hAnsi="Corbel"/>
              </w:rPr>
            </w:pPr>
            <w:r>
              <w:rPr>
                <w:rFonts w:ascii="Corbel" w:hAnsi="Corbel"/>
              </w:rPr>
              <w:t>Interoperability with OpenAIRE</w:t>
            </w:r>
          </w:p>
          <w:p w14:paraId="79B89511" w14:textId="2E29EDE9" w:rsidR="00F86611" w:rsidRPr="00F86611" w:rsidRDefault="00F86611" w:rsidP="00F86611">
            <w:pPr>
              <w:pStyle w:val="ListParagraph"/>
              <w:numPr>
                <w:ilvl w:val="0"/>
                <w:numId w:val="10"/>
              </w:numPr>
              <w:rPr>
                <w:rFonts w:ascii="Corbel" w:hAnsi="Corbel"/>
              </w:rPr>
            </w:pPr>
            <w:r>
              <w:rPr>
                <w:rFonts w:ascii="Corbel" w:hAnsi="Corbel"/>
              </w:rPr>
              <w:t xml:space="preserve">Interoperability with </w:t>
            </w:r>
            <w:r w:rsidRPr="00F86611">
              <w:rPr>
                <w:rFonts w:ascii="Corbel" w:hAnsi="Corbel"/>
              </w:rPr>
              <w:t>Library Discovery Services:</w:t>
            </w:r>
          </w:p>
          <w:p w14:paraId="393BB71F" w14:textId="77777777" w:rsidR="00F86611" w:rsidRPr="00F86611" w:rsidRDefault="00F86611" w:rsidP="00F86611">
            <w:pPr>
              <w:pStyle w:val="ListParagraph"/>
              <w:numPr>
                <w:ilvl w:val="0"/>
                <w:numId w:val="10"/>
              </w:numPr>
              <w:rPr>
                <w:rFonts w:ascii="Corbel" w:hAnsi="Corbel"/>
              </w:rPr>
            </w:pPr>
            <w:r w:rsidRPr="00F86611">
              <w:rPr>
                <w:rFonts w:ascii="Corbel" w:hAnsi="Corbel"/>
              </w:rPr>
              <w:t>Support of other Jisc Digital Services:</w:t>
            </w:r>
          </w:p>
          <w:p w14:paraId="4CDEC968" w14:textId="1998C5E2" w:rsidR="00F86611" w:rsidRDefault="00F86611" w:rsidP="00F86611">
            <w:pPr>
              <w:pStyle w:val="ListParagraph"/>
              <w:numPr>
                <w:ilvl w:val="0"/>
                <w:numId w:val="10"/>
              </w:numPr>
              <w:rPr>
                <w:rFonts w:ascii="Corbel" w:hAnsi="Corbel"/>
              </w:rPr>
            </w:pPr>
            <w:r w:rsidRPr="00F86611">
              <w:rPr>
                <w:rFonts w:ascii="Corbel" w:hAnsi="Corbel"/>
              </w:rPr>
              <w:t>Support Publications Router</w:t>
            </w:r>
            <w:r>
              <w:rPr>
                <w:rFonts w:ascii="Corbel" w:hAnsi="Corbel"/>
              </w:rPr>
              <w:t>, in particular peer-to-peer repository deposit</w:t>
            </w:r>
          </w:p>
          <w:p w14:paraId="39DFB3F8" w14:textId="50DF7D51" w:rsidR="00132C82" w:rsidRPr="00132C82" w:rsidRDefault="00132C82" w:rsidP="00132C82">
            <w:pPr>
              <w:rPr>
                <w:rFonts w:ascii="Corbel" w:hAnsi="Corbel"/>
              </w:rPr>
            </w:pPr>
            <w:r>
              <w:t>A project should also start later in 2016 to explore the potential of text-mining over CORE and Jisc Journal Archives</w:t>
            </w:r>
          </w:p>
          <w:p w14:paraId="3FB0049D" w14:textId="77777777" w:rsidR="00D270E1" w:rsidRDefault="00D270E1" w:rsidP="00DA2791">
            <w:pPr>
              <w:rPr>
                <w:rFonts w:ascii="Corbel" w:hAnsi="Corbel"/>
              </w:rPr>
            </w:pPr>
          </w:p>
          <w:p w14:paraId="349C8C03" w14:textId="3ECBB9DB" w:rsidR="00A86AB2" w:rsidRPr="0068145E" w:rsidRDefault="00353493" w:rsidP="00A326AF">
            <w:pPr>
              <w:rPr>
                <w:rFonts w:ascii="Corbel" w:hAnsi="Corbel"/>
              </w:rPr>
            </w:pPr>
            <w:hyperlink r:id="rId21" w:history="1">
              <w:r w:rsidR="00DA2791" w:rsidRPr="00353493">
                <w:rPr>
                  <w:rStyle w:val="Hyperlink"/>
                  <w:rFonts w:ascii="Corbel" w:hAnsi="Corbel"/>
                </w:rPr>
                <w:t>The ORCID national consortium</w:t>
              </w:r>
            </w:hyperlink>
            <w:r w:rsidR="00DA2791" w:rsidRPr="0068145E">
              <w:rPr>
                <w:rFonts w:ascii="Corbel" w:hAnsi="Corbel"/>
              </w:rPr>
              <w:t xml:space="preserve"> </w:t>
            </w:r>
            <w:r w:rsidR="00C56FE8">
              <w:rPr>
                <w:rFonts w:ascii="Corbel" w:hAnsi="Corbel"/>
              </w:rPr>
              <w:t xml:space="preserve">continues to grow, now 65 organisations including the Research Councils. </w:t>
            </w:r>
            <w:r w:rsidR="00DA2791" w:rsidRPr="0068145E">
              <w:rPr>
                <w:rFonts w:ascii="Corbel" w:hAnsi="Corbel"/>
              </w:rPr>
              <w:t xml:space="preserve"> Jisc </w:t>
            </w:r>
            <w:r w:rsidR="006873CC">
              <w:rPr>
                <w:rFonts w:ascii="Corbel" w:hAnsi="Corbel"/>
              </w:rPr>
              <w:t>is offering</w:t>
            </w:r>
            <w:r w:rsidR="00A326AF" w:rsidRPr="0068145E">
              <w:rPr>
                <w:rFonts w:ascii="Corbel" w:hAnsi="Corbel"/>
              </w:rPr>
              <w:t xml:space="preserve"> </w:t>
            </w:r>
            <w:hyperlink r:id="rId22" w:history="1">
              <w:r w:rsidR="00A326AF" w:rsidRPr="006873CC">
                <w:rPr>
                  <w:rStyle w:val="Hyperlink"/>
                  <w:rFonts w:ascii="Corbel" w:hAnsi="Corbel"/>
                </w:rPr>
                <w:t>full UK support to consortium members</w:t>
              </w:r>
            </w:hyperlink>
            <w:r w:rsidR="00A326AF" w:rsidRPr="0068145E">
              <w:rPr>
                <w:rFonts w:ascii="Corbel" w:hAnsi="Corbel"/>
              </w:rPr>
              <w:t>.</w:t>
            </w:r>
          </w:p>
          <w:p w14:paraId="3CD11999" w14:textId="74B40F61" w:rsidR="00B949C2" w:rsidRPr="0068145E" w:rsidRDefault="00B949C2" w:rsidP="006873CC">
            <w:pPr>
              <w:rPr>
                <w:rFonts w:ascii="Corbel" w:hAnsi="Corbel"/>
              </w:rPr>
            </w:pPr>
          </w:p>
        </w:tc>
      </w:tr>
      <w:tr w:rsidR="00834F61" w:rsidRPr="0068145E" w14:paraId="67081331" w14:textId="77777777" w:rsidTr="005A1BD5">
        <w:trPr>
          <w:cantSplit/>
        </w:trPr>
        <w:tc>
          <w:tcPr>
            <w:tcW w:w="1410" w:type="dxa"/>
          </w:tcPr>
          <w:p w14:paraId="0EC07BF8" w14:textId="19E18508" w:rsidR="00A86AB2" w:rsidRPr="0068145E" w:rsidRDefault="005A1BD5" w:rsidP="00CD6AE6">
            <w:pPr>
              <w:rPr>
                <w:rFonts w:ascii="Corbel" w:hAnsi="Corbel"/>
                <w:b/>
              </w:rPr>
            </w:pPr>
            <w:r w:rsidRPr="0068145E">
              <w:rPr>
                <w:rFonts w:ascii="Corbel" w:hAnsi="Corbel"/>
                <w:b/>
              </w:rPr>
              <w:t>On publication of the article</w:t>
            </w:r>
          </w:p>
        </w:tc>
        <w:tc>
          <w:tcPr>
            <w:tcW w:w="1832" w:type="dxa"/>
          </w:tcPr>
          <w:p w14:paraId="0960895A" w14:textId="77777777" w:rsidR="00A86AB2" w:rsidRPr="0068145E" w:rsidRDefault="00A86AB2" w:rsidP="00CD6AE6">
            <w:pPr>
              <w:rPr>
                <w:rFonts w:ascii="Corbel" w:hAnsi="Corbel"/>
              </w:rPr>
            </w:pPr>
            <w:r w:rsidRPr="0068145E">
              <w:rPr>
                <w:rFonts w:ascii="Corbel" w:hAnsi="Corbel"/>
              </w:rPr>
              <w:t>Confirmation that your article has been published on appropriate OA terms</w:t>
            </w:r>
          </w:p>
        </w:tc>
        <w:tc>
          <w:tcPr>
            <w:tcW w:w="1974" w:type="dxa"/>
          </w:tcPr>
          <w:p w14:paraId="5781F445" w14:textId="77777777" w:rsidR="00A86AB2" w:rsidRPr="0068145E" w:rsidRDefault="00A86AB2" w:rsidP="00CD6AE6">
            <w:pPr>
              <w:rPr>
                <w:rFonts w:ascii="Corbel" w:hAnsi="Corbel"/>
              </w:rPr>
            </w:pPr>
            <w:r w:rsidRPr="0068145E">
              <w:rPr>
                <w:rFonts w:ascii="Corbel" w:hAnsi="Corbel"/>
              </w:rPr>
              <w:t>Confirmation that the article has been published on appropriate OA terms</w:t>
            </w:r>
          </w:p>
        </w:tc>
        <w:tc>
          <w:tcPr>
            <w:tcW w:w="1417" w:type="dxa"/>
          </w:tcPr>
          <w:p w14:paraId="2F84EC36" w14:textId="1D252CEA" w:rsidR="00A86AB2" w:rsidRPr="0068145E" w:rsidRDefault="00A86AB2" w:rsidP="00CD6AE6">
            <w:pPr>
              <w:rPr>
                <w:rFonts w:ascii="Corbel" w:hAnsi="Corbel"/>
                <w:b/>
              </w:rPr>
            </w:pPr>
            <w:r w:rsidRPr="0068145E">
              <w:rPr>
                <w:rFonts w:ascii="Corbel" w:hAnsi="Corbel"/>
                <w:b/>
              </w:rPr>
              <w:t>Jisc Monitor</w:t>
            </w:r>
            <w:r w:rsidR="0095066E">
              <w:rPr>
                <w:rFonts w:ascii="Corbel" w:hAnsi="Corbel"/>
                <w:b/>
              </w:rPr>
              <w:t xml:space="preserve"> UK</w:t>
            </w:r>
          </w:p>
        </w:tc>
        <w:tc>
          <w:tcPr>
            <w:tcW w:w="8105" w:type="dxa"/>
          </w:tcPr>
          <w:p w14:paraId="0DE03722" w14:textId="2B364D8F" w:rsidR="00B949C2" w:rsidRDefault="00353493" w:rsidP="00AF32AF">
            <w:hyperlink r:id="rId23" w:history="1">
              <w:r w:rsidR="00B949C2" w:rsidRPr="00353493">
                <w:rPr>
                  <w:rStyle w:val="Hyperlink"/>
                </w:rPr>
                <w:t>Jisc Monitor UK</w:t>
              </w:r>
            </w:hyperlink>
            <w:r w:rsidR="00B949C2">
              <w:t xml:space="preserve"> </w:t>
            </w:r>
            <w:r w:rsidR="000D4699">
              <w:t xml:space="preserve">is an </w:t>
            </w:r>
            <w:r w:rsidR="000D4699" w:rsidRPr="000D4699">
              <w:t>open aggregat</w:t>
            </w:r>
            <w:r w:rsidR="000D4699">
              <w:t>ion</w:t>
            </w:r>
            <w:r w:rsidR="000D4699" w:rsidRPr="000D4699">
              <w:t xml:space="preserve"> </w:t>
            </w:r>
            <w:r w:rsidR="000D4699">
              <w:t xml:space="preserve">of </w:t>
            </w:r>
            <w:r w:rsidR="000D4699" w:rsidRPr="000D4699">
              <w:t>article level OA publication information from participating institutions, providing analyses and data for institutions, funders and Jisc Collections to benchmark costs and to assess trends.</w:t>
            </w:r>
            <w:r w:rsidR="00B949C2">
              <w:t xml:space="preserve">  It is currently being piloted with 24 HEIs, and a beta software release is expected in June 2016.  The initial demonstrator software has been operational for some time.</w:t>
            </w:r>
          </w:p>
          <w:p w14:paraId="69787A0E" w14:textId="77777777" w:rsidR="00B949C2" w:rsidRDefault="00B949C2" w:rsidP="00AF32AF"/>
          <w:p w14:paraId="612A2074" w14:textId="6DAFDC41" w:rsidR="00B949C2" w:rsidRDefault="00B949C2" w:rsidP="00AF32AF">
            <w:r>
              <w:t>The Jisc Management Board has approved Jisc Monitor UK moving to full service from August 2016</w:t>
            </w:r>
          </w:p>
          <w:p w14:paraId="1BCAB3E8" w14:textId="77777777" w:rsidR="00B949C2" w:rsidRDefault="00B949C2" w:rsidP="00AF32AF">
            <w:pPr>
              <w:rPr>
                <w:rFonts w:ascii="Corbel" w:hAnsi="Corbel"/>
                <w:lang w:val="en-US"/>
              </w:rPr>
            </w:pPr>
          </w:p>
          <w:p w14:paraId="1DB9BD9A" w14:textId="2C1F005D" w:rsidR="00A86AB2" w:rsidRPr="0068145E" w:rsidRDefault="00A326AF" w:rsidP="00AF32AF">
            <w:pPr>
              <w:rPr>
                <w:rFonts w:ascii="Corbel" w:hAnsi="Corbel"/>
                <w:lang w:val="en-US"/>
              </w:rPr>
            </w:pPr>
            <w:r w:rsidRPr="0068145E">
              <w:rPr>
                <w:rFonts w:ascii="Corbel" w:hAnsi="Corbel"/>
                <w:lang w:val="en-US"/>
              </w:rPr>
              <w:t>A series of webinars and workshops is underway</w:t>
            </w:r>
            <w:r w:rsidR="00AF32AF" w:rsidRPr="0068145E">
              <w:rPr>
                <w:rFonts w:ascii="Corbel" w:hAnsi="Corbel"/>
                <w:lang w:val="en-US"/>
              </w:rPr>
              <w:t xml:space="preserve"> to </w:t>
            </w:r>
            <w:r w:rsidRPr="0068145E">
              <w:rPr>
                <w:rFonts w:ascii="Corbel" w:hAnsi="Corbel"/>
                <w:lang w:val="en-US"/>
              </w:rPr>
              <w:t xml:space="preserve">engage with pilot universities, and </w:t>
            </w:r>
            <w:r w:rsidR="00AF32AF" w:rsidRPr="0068145E">
              <w:rPr>
                <w:rFonts w:ascii="Corbel" w:hAnsi="Corbel"/>
                <w:lang w:val="en-US"/>
              </w:rPr>
              <w:t xml:space="preserve">update </w:t>
            </w:r>
            <w:r w:rsidRPr="0068145E">
              <w:rPr>
                <w:rFonts w:ascii="Corbel" w:hAnsi="Corbel"/>
                <w:lang w:val="en-US"/>
              </w:rPr>
              <w:t xml:space="preserve">more widely </w:t>
            </w:r>
            <w:r w:rsidR="00AF32AF" w:rsidRPr="0068145E">
              <w:rPr>
                <w:rFonts w:ascii="Corbel" w:hAnsi="Corbel"/>
                <w:lang w:val="en-US"/>
              </w:rPr>
              <w:t>on progress</w:t>
            </w:r>
            <w:r w:rsidRPr="0068145E">
              <w:rPr>
                <w:rFonts w:ascii="Corbel" w:hAnsi="Corbel"/>
                <w:lang w:val="en-US"/>
              </w:rPr>
              <w:t>,</w:t>
            </w:r>
            <w:r w:rsidR="00AF32AF" w:rsidRPr="0068145E">
              <w:rPr>
                <w:rFonts w:ascii="Corbel" w:hAnsi="Corbel"/>
                <w:lang w:val="en-US"/>
              </w:rPr>
              <w:t xml:space="preserve"> and to consult on key design issues.</w:t>
            </w:r>
          </w:p>
          <w:p w14:paraId="0EF1A308" w14:textId="3E03947A" w:rsidR="00AF32AF" w:rsidRPr="0068145E" w:rsidRDefault="00AF32AF" w:rsidP="00AF32AF">
            <w:pPr>
              <w:rPr>
                <w:rFonts w:ascii="Corbel" w:hAnsi="Corbel"/>
              </w:rPr>
            </w:pPr>
          </w:p>
        </w:tc>
      </w:tr>
      <w:tr w:rsidR="00834F61" w:rsidRPr="0068145E" w14:paraId="4C6171CF" w14:textId="77777777" w:rsidTr="005A1BD5">
        <w:trPr>
          <w:cantSplit/>
        </w:trPr>
        <w:tc>
          <w:tcPr>
            <w:tcW w:w="1410" w:type="dxa"/>
          </w:tcPr>
          <w:p w14:paraId="3BD51BDD" w14:textId="2C8073DF" w:rsidR="00A86AB2" w:rsidRPr="0068145E" w:rsidRDefault="005A1BD5" w:rsidP="00CD6AE6">
            <w:pPr>
              <w:rPr>
                <w:rFonts w:ascii="Corbel" w:hAnsi="Corbel"/>
                <w:b/>
              </w:rPr>
            </w:pPr>
            <w:r w:rsidRPr="0068145E">
              <w:rPr>
                <w:rFonts w:ascii="Corbel" w:hAnsi="Corbel"/>
                <w:b/>
              </w:rPr>
              <w:lastRenderedPageBreak/>
              <w:t>On publication of the article</w:t>
            </w:r>
          </w:p>
        </w:tc>
        <w:tc>
          <w:tcPr>
            <w:tcW w:w="1832" w:type="dxa"/>
          </w:tcPr>
          <w:p w14:paraId="799AB7B0" w14:textId="5ACE2590" w:rsidR="00A86AB2" w:rsidRPr="0068145E" w:rsidRDefault="00A86AB2" w:rsidP="00E34591">
            <w:pPr>
              <w:rPr>
                <w:rFonts w:ascii="Corbel" w:hAnsi="Corbel"/>
              </w:rPr>
            </w:pPr>
            <w:r w:rsidRPr="0068145E">
              <w:rPr>
                <w:rFonts w:ascii="Corbel" w:hAnsi="Corbel"/>
              </w:rPr>
              <w:t xml:space="preserve">Automatic deposit of your article from Europe PubMed Central and </w:t>
            </w:r>
            <w:r w:rsidR="00E34591" w:rsidRPr="0068145E">
              <w:rPr>
                <w:rFonts w:ascii="Corbel" w:hAnsi="Corbel"/>
              </w:rPr>
              <w:t>publishers</w:t>
            </w:r>
            <w:r w:rsidRPr="0068145E">
              <w:rPr>
                <w:rFonts w:ascii="Corbel" w:hAnsi="Corbel"/>
              </w:rPr>
              <w:t xml:space="preserve"> into your institutional repository</w:t>
            </w:r>
          </w:p>
        </w:tc>
        <w:tc>
          <w:tcPr>
            <w:tcW w:w="1974" w:type="dxa"/>
          </w:tcPr>
          <w:p w14:paraId="3F85C2F0" w14:textId="46E1872D" w:rsidR="00A86AB2" w:rsidRPr="0068145E" w:rsidRDefault="00A86AB2" w:rsidP="00E34591">
            <w:pPr>
              <w:rPr>
                <w:rFonts w:ascii="Corbel" w:hAnsi="Corbel"/>
              </w:rPr>
            </w:pPr>
            <w:r w:rsidRPr="0068145E">
              <w:rPr>
                <w:rFonts w:ascii="Corbel" w:hAnsi="Corbel"/>
              </w:rPr>
              <w:t xml:space="preserve">Automatic deposit of your article from Europe PubMed Central and </w:t>
            </w:r>
            <w:r w:rsidR="00E34591" w:rsidRPr="0068145E">
              <w:rPr>
                <w:rFonts w:ascii="Corbel" w:hAnsi="Corbel"/>
              </w:rPr>
              <w:t>publishers</w:t>
            </w:r>
            <w:r w:rsidRPr="0068145E">
              <w:rPr>
                <w:rFonts w:ascii="Corbel" w:hAnsi="Corbel"/>
              </w:rPr>
              <w:t xml:space="preserve"> into your institutional repository</w:t>
            </w:r>
          </w:p>
        </w:tc>
        <w:tc>
          <w:tcPr>
            <w:tcW w:w="1417" w:type="dxa"/>
          </w:tcPr>
          <w:p w14:paraId="09944F87" w14:textId="77777777" w:rsidR="00A86AB2" w:rsidRPr="0068145E" w:rsidRDefault="00A86AB2" w:rsidP="00CD6AE6">
            <w:pPr>
              <w:rPr>
                <w:rFonts w:ascii="Corbel" w:hAnsi="Corbel"/>
                <w:b/>
              </w:rPr>
            </w:pPr>
            <w:r w:rsidRPr="0068145E">
              <w:rPr>
                <w:rFonts w:ascii="Corbel" w:hAnsi="Corbel"/>
                <w:b/>
              </w:rPr>
              <w:t>Jisc Publications Router</w:t>
            </w:r>
          </w:p>
        </w:tc>
        <w:tc>
          <w:tcPr>
            <w:tcW w:w="8105" w:type="dxa"/>
          </w:tcPr>
          <w:p w14:paraId="19BB9575" w14:textId="5F04E2A0" w:rsidR="00A86AB2" w:rsidRPr="0068145E" w:rsidRDefault="000D4699" w:rsidP="00CD6AE6">
            <w:pPr>
              <w:rPr>
                <w:rFonts w:ascii="Corbel" w:hAnsi="Corbel"/>
              </w:rPr>
            </w:pPr>
            <w:r>
              <w:rPr>
                <w:rFonts w:ascii="Corbel" w:hAnsi="Corbel"/>
              </w:rPr>
              <w:t xml:space="preserve">See </w:t>
            </w:r>
            <w:r w:rsidR="00A326AF" w:rsidRPr="0068145E">
              <w:rPr>
                <w:rFonts w:ascii="Corbel" w:hAnsi="Corbel"/>
              </w:rPr>
              <w:t>above.</w:t>
            </w:r>
          </w:p>
        </w:tc>
      </w:tr>
      <w:tr w:rsidR="00834F61" w:rsidRPr="0068145E" w14:paraId="4F9F567E" w14:textId="77777777" w:rsidTr="005A1BD5">
        <w:trPr>
          <w:cantSplit/>
        </w:trPr>
        <w:tc>
          <w:tcPr>
            <w:tcW w:w="1410" w:type="dxa"/>
          </w:tcPr>
          <w:p w14:paraId="5157F6E7" w14:textId="77777777" w:rsidR="00A86AB2" w:rsidRPr="0068145E" w:rsidRDefault="00A86AB2" w:rsidP="00CD6AE6">
            <w:pPr>
              <w:rPr>
                <w:rFonts w:ascii="Corbel" w:hAnsi="Corbel"/>
                <w:b/>
              </w:rPr>
            </w:pPr>
            <w:r w:rsidRPr="0068145E">
              <w:rPr>
                <w:rFonts w:ascii="Corbel" w:hAnsi="Corbel"/>
                <w:b/>
              </w:rPr>
              <w:t>On monitoring/ reporting compliance to funders</w:t>
            </w:r>
          </w:p>
        </w:tc>
        <w:tc>
          <w:tcPr>
            <w:tcW w:w="1832" w:type="dxa"/>
          </w:tcPr>
          <w:p w14:paraId="74C32A62" w14:textId="77777777" w:rsidR="00834F61" w:rsidRDefault="00834F61" w:rsidP="000239AD">
            <w:pPr>
              <w:rPr>
                <w:rFonts w:ascii="Corbel" w:hAnsi="Corbel"/>
              </w:rPr>
            </w:pPr>
          </w:p>
          <w:p w14:paraId="261C8412" w14:textId="77777777" w:rsidR="00834F61" w:rsidRDefault="00834F61" w:rsidP="000239AD">
            <w:pPr>
              <w:rPr>
                <w:rFonts w:ascii="Corbel" w:hAnsi="Corbel"/>
              </w:rPr>
            </w:pPr>
          </w:p>
          <w:p w14:paraId="2F0363E8" w14:textId="77777777" w:rsidR="00834F61" w:rsidRDefault="00834F61" w:rsidP="000239AD">
            <w:pPr>
              <w:rPr>
                <w:rFonts w:ascii="Corbel" w:hAnsi="Corbel"/>
              </w:rPr>
            </w:pPr>
          </w:p>
          <w:p w14:paraId="301C8C0E" w14:textId="77777777" w:rsidR="00834F61" w:rsidRDefault="00834F61" w:rsidP="000239AD">
            <w:pPr>
              <w:rPr>
                <w:rFonts w:ascii="Corbel" w:hAnsi="Corbel"/>
              </w:rPr>
            </w:pPr>
          </w:p>
          <w:p w14:paraId="5B564486" w14:textId="77777777" w:rsidR="00834F61" w:rsidRDefault="00834F61" w:rsidP="000239AD">
            <w:pPr>
              <w:rPr>
                <w:rFonts w:ascii="Corbel" w:hAnsi="Corbel"/>
              </w:rPr>
            </w:pPr>
          </w:p>
          <w:p w14:paraId="178FB002" w14:textId="77777777" w:rsidR="00834F61" w:rsidRDefault="00834F61" w:rsidP="000239AD">
            <w:pPr>
              <w:rPr>
                <w:rFonts w:ascii="Corbel" w:hAnsi="Corbel"/>
              </w:rPr>
            </w:pPr>
          </w:p>
          <w:p w14:paraId="5235C795" w14:textId="77777777" w:rsidR="00834F61" w:rsidRDefault="00834F61" w:rsidP="000239AD">
            <w:pPr>
              <w:rPr>
                <w:rFonts w:ascii="Corbel" w:hAnsi="Corbel"/>
              </w:rPr>
            </w:pPr>
          </w:p>
          <w:p w14:paraId="74367871" w14:textId="77777777" w:rsidR="00834F61" w:rsidRDefault="00834F61" w:rsidP="000239AD">
            <w:pPr>
              <w:rPr>
                <w:rFonts w:ascii="Corbel" w:hAnsi="Corbel"/>
              </w:rPr>
            </w:pPr>
          </w:p>
          <w:p w14:paraId="2210D1FD" w14:textId="7E3DDB8C" w:rsidR="00950A4D" w:rsidRDefault="00834F61" w:rsidP="000239AD">
            <w:pPr>
              <w:rPr>
                <w:rFonts w:ascii="Corbel" w:hAnsi="Corbel"/>
              </w:rPr>
            </w:pPr>
            <w:r>
              <w:rPr>
                <w:rFonts w:ascii="Corbel" w:hAnsi="Corbel"/>
              </w:rPr>
              <w:t>Providing information to help you comply with the EC H202o policy</w:t>
            </w:r>
          </w:p>
          <w:p w14:paraId="4A6A1B55" w14:textId="77777777" w:rsidR="00950A4D" w:rsidRDefault="00950A4D" w:rsidP="000239AD">
            <w:pPr>
              <w:rPr>
                <w:rFonts w:ascii="Corbel" w:hAnsi="Corbel"/>
              </w:rPr>
            </w:pPr>
          </w:p>
          <w:p w14:paraId="2EBC4707" w14:textId="77777777" w:rsidR="00950A4D" w:rsidRDefault="00950A4D" w:rsidP="000239AD">
            <w:pPr>
              <w:rPr>
                <w:rFonts w:ascii="Corbel" w:hAnsi="Corbel"/>
              </w:rPr>
            </w:pPr>
          </w:p>
          <w:p w14:paraId="07FDA0AD" w14:textId="77777777" w:rsidR="00950A4D" w:rsidRDefault="00950A4D" w:rsidP="000239AD">
            <w:pPr>
              <w:rPr>
                <w:rFonts w:ascii="Corbel" w:hAnsi="Corbel"/>
              </w:rPr>
            </w:pPr>
          </w:p>
          <w:p w14:paraId="36A7DA8E" w14:textId="1D02654D" w:rsidR="00A86AB2" w:rsidRPr="0068145E" w:rsidRDefault="00A86AB2" w:rsidP="000239AD">
            <w:pPr>
              <w:rPr>
                <w:rFonts w:ascii="Corbel" w:hAnsi="Corbel"/>
              </w:rPr>
            </w:pPr>
          </w:p>
        </w:tc>
        <w:tc>
          <w:tcPr>
            <w:tcW w:w="1974" w:type="dxa"/>
          </w:tcPr>
          <w:p w14:paraId="37299A66" w14:textId="77777777" w:rsidR="00834F61" w:rsidRDefault="00A86AB2" w:rsidP="00834F61">
            <w:pPr>
              <w:rPr>
                <w:rFonts w:ascii="Corbel" w:hAnsi="Corbel"/>
              </w:rPr>
            </w:pPr>
            <w:r w:rsidRPr="0068145E">
              <w:rPr>
                <w:rFonts w:ascii="Corbel" w:hAnsi="Corbel"/>
              </w:rPr>
              <w:t xml:space="preserve">Collation of data allowing </w:t>
            </w:r>
            <w:r w:rsidR="00834F61">
              <w:rPr>
                <w:rFonts w:ascii="Corbel" w:hAnsi="Corbel"/>
              </w:rPr>
              <w:t>professionals</w:t>
            </w:r>
            <w:r w:rsidRPr="0068145E">
              <w:rPr>
                <w:rFonts w:ascii="Corbel" w:hAnsi="Corbel"/>
              </w:rPr>
              <w:t xml:space="preserve"> to monitor published articles, expenditure and compliance</w:t>
            </w:r>
          </w:p>
          <w:p w14:paraId="0B31A500" w14:textId="77777777" w:rsidR="00834F61" w:rsidRDefault="00834F61" w:rsidP="00834F61">
            <w:pPr>
              <w:rPr>
                <w:rFonts w:ascii="Corbel" w:hAnsi="Corbel"/>
              </w:rPr>
            </w:pPr>
          </w:p>
          <w:p w14:paraId="60783CDF" w14:textId="0A93A527" w:rsidR="00A86AB2" w:rsidRPr="0068145E" w:rsidRDefault="00834F61" w:rsidP="00834F61">
            <w:pPr>
              <w:rPr>
                <w:rFonts w:ascii="Corbel" w:hAnsi="Corbel"/>
              </w:rPr>
            </w:pPr>
            <w:r>
              <w:rPr>
                <w:rFonts w:ascii="Corbel" w:hAnsi="Corbel"/>
              </w:rPr>
              <w:t>Providing information to enable professionals to support their researchers complying with the H2020 OA policy</w:t>
            </w:r>
          </w:p>
        </w:tc>
        <w:tc>
          <w:tcPr>
            <w:tcW w:w="1417" w:type="dxa"/>
          </w:tcPr>
          <w:p w14:paraId="7FC41531" w14:textId="20CC00CB" w:rsidR="00A86AB2" w:rsidRPr="0068145E" w:rsidRDefault="00A86AB2" w:rsidP="00CD6AE6">
            <w:pPr>
              <w:rPr>
                <w:rFonts w:ascii="Corbel" w:hAnsi="Corbel"/>
                <w:b/>
              </w:rPr>
            </w:pPr>
            <w:r w:rsidRPr="0068145E">
              <w:rPr>
                <w:rFonts w:ascii="Corbel" w:hAnsi="Corbel"/>
                <w:b/>
              </w:rPr>
              <w:t>Jisc Monitor</w:t>
            </w:r>
            <w:r w:rsidR="00950A4D">
              <w:rPr>
                <w:rFonts w:ascii="Corbel" w:hAnsi="Corbel"/>
                <w:b/>
              </w:rPr>
              <w:t xml:space="preserve"> UK</w:t>
            </w:r>
          </w:p>
          <w:p w14:paraId="206E055E" w14:textId="77777777" w:rsidR="00A86AB2" w:rsidRDefault="00A86AB2" w:rsidP="00CD6AE6">
            <w:pPr>
              <w:rPr>
                <w:rFonts w:ascii="Corbel" w:hAnsi="Corbel"/>
                <w:b/>
              </w:rPr>
            </w:pPr>
          </w:p>
          <w:p w14:paraId="3E3E891B" w14:textId="7BA02377" w:rsidR="00950A4D" w:rsidRDefault="00950A4D" w:rsidP="00CD6AE6">
            <w:pPr>
              <w:rPr>
                <w:rFonts w:ascii="Corbel" w:hAnsi="Corbel"/>
                <w:b/>
              </w:rPr>
            </w:pPr>
          </w:p>
          <w:p w14:paraId="25CB198E" w14:textId="77777777" w:rsidR="00950A4D" w:rsidRDefault="00950A4D" w:rsidP="00CD6AE6">
            <w:pPr>
              <w:rPr>
                <w:rFonts w:ascii="Corbel" w:hAnsi="Corbel"/>
                <w:b/>
              </w:rPr>
            </w:pPr>
          </w:p>
          <w:p w14:paraId="5D338CD4" w14:textId="65592C1B" w:rsidR="00834F61" w:rsidRDefault="00834F61" w:rsidP="00CD6AE6">
            <w:pPr>
              <w:rPr>
                <w:rFonts w:ascii="Corbel" w:hAnsi="Corbel"/>
                <w:b/>
              </w:rPr>
            </w:pPr>
          </w:p>
          <w:p w14:paraId="21F23E9F" w14:textId="77777777" w:rsidR="00834F61" w:rsidRPr="0068145E" w:rsidRDefault="00834F61" w:rsidP="00CD6AE6">
            <w:pPr>
              <w:rPr>
                <w:rFonts w:ascii="Corbel" w:hAnsi="Corbel"/>
                <w:b/>
              </w:rPr>
            </w:pPr>
          </w:p>
          <w:p w14:paraId="37D0B7B2" w14:textId="77777777" w:rsidR="00A86AB2" w:rsidRPr="0068145E" w:rsidRDefault="00A86AB2" w:rsidP="00CD6AE6">
            <w:pPr>
              <w:rPr>
                <w:rFonts w:ascii="Corbel" w:hAnsi="Corbel"/>
                <w:b/>
              </w:rPr>
            </w:pPr>
            <w:r w:rsidRPr="0068145E">
              <w:rPr>
                <w:rFonts w:ascii="Corbel" w:hAnsi="Corbel"/>
                <w:b/>
              </w:rPr>
              <w:t>OpenAire</w:t>
            </w:r>
          </w:p>
        </w:tc>
        <w:tc>
          <w:tcPr>
            <w:tcW w:w="8105" w:type="dxa"/>
          </w:tcPr>
          <w:p w14:paraId="5D240B9E" w14:textId="2AF96FB0" w:rsidR="00A86AB2" w:rsidRPr="0068145E" w:rsidRDefault="00950A4D" w:rsidP="00CD6AE6">
            <w:pPr>
              <w:rPr>
                <w:rFonts w:ascii="Corbel" w:hAnsi="Corbel"/>
              </w:rPr>
            </w:pPr>
            <w:r>
              <w:rPr>
                <w:rFonts w:ascii="Corbel" w:hAnsi="Corbel"/>
              </w:rPr>
              <w:t>Initial reporting requirements have been gathered from Research Councils and the Wellcome Trust (on behalf of COAF), and are being factored into the Jisc Monitor UK build, in the hope that the service will replace the varied reporting requirements from funders currently imposed on HEIs.</w:t>
            </w:r>
          </w:p>
          <w:p w14:paraId="4ADE9213" w14:textId="77777777" w:rsidR="00A86AB2" w:rsidRPr="0068145E" w:rsidRDefault="00A86AB2" w:rsidP="00CD6AE6">
            <w:pPr>
              <w:rPr>
                <w:rFonts w:ascii="Corbel" w:hAnsi="Corbel"/>
              </w:rPr>
            </w:pPr>
          </w:p>
          <w:p w14:paraId="7EFFD42E" w14:textId="77777777" w:rsidR="00FA2801" w:rsidRDefault="00FA2801" w:rsidP="006C010A">
            <w:pPr>
              <w:rPr>
                <w:rFonts w:ascii="Corbel" w:hAnsi="Corbel"/>
              </w:rPr>
            </w:pPr>
            <w:r w:rsidRPr="00FA2801">
              <w:rPr>
                <w:rFonts w:ascii="Corbel" w:hAnsi="Corbel"/>
              </w:rPr>
              <w:t xml:space="preserve">In the last 6 months, Jisc has continued to disseminate information about the European Commission’s OA policy and pilots to UK HEIs, Horizon 2020 and FP7 project coordinators, and researchers. More specifically, Jisc has disseminated information about the Open Research Data pilot and has organised a webinar on the FP7 Post-Grant OA pilot. Jisc has also been providing helpdesk support to HEIs and researchers on how to comply with the Commission’s OA policy and how to participate in the both pilots. We are now planning a workshop for HEIs and researchers which will be held on 1 November in Birmingham. </w:t>
            </w:r>
          </w:p>
          <w:p w14:paraId="359F4933" w14:textId="77777777" w:rsidR="000D4699" w:rsidRPr="00950A4D" w:rsidRDefault="000D4699" w:rsidP="006C010A">
            <w:pPr>
              <w:rPr>
                <w:rFonts w:ascii="Corbel" w:hAnsi="Corbel"/>
                <w:highlight w:val="yellow"/>
              </w:rPr>
            </w:pPr>
          </w:p>
          <w:p w14:paraId="27CFB031" w14:textId="21782A39" w:rsidR="00A86AB2" w:rsidRPr="0068145E" w:rsidRDefault="001B2A50" w:rsidP="006C010A">
            <w:pPr>
              <w:rPr>
                <w:rFonts w:ascii="Corbel" w:hAnsi="Corbel"/>
              </w:rPr>
            </w:pPr>
            <w:r w:rsidRPr="00FA2801">
              <w:rPr>
                <w:rFonts w:ascii="Corbel" w:hAnsi="Corbel"/>
              </w:rPr>
              <w:t>General i</w:t>
            </w:r>
            <w:r w:rsidR="003C78F2" w:rsidRPr="00FA2801">
              <w:rPr>
                <w:rFonts w:ascii="Corbel" w:hAnsi="Corbel"/>
              </w:rPr>
              <w:t xml:space="preserve">nformation is available through </w:t>
            </w:r>
            <w:hyperlink r:id="rId24" w:history="1">
              <w:r w:rsidRPr="00FA2801">
                <w:rPr>
                  <w:rStyle w:val="Hyperlink"/>
                  <w:rFonts w:ascii="Corbel" w:hAnsi="Corbel"/>
                </w:rPr>
                <w:t>online resources</w:t>
              </w:r>
            </w:hyperlink>
            <w:r w:rsidR="003C78F2" w:rsidRPr="00FA2801">
              <w:rPr>
                <w:rFonts w:ascii="Corbel" w:hAnsi="Corbel"/>
              </w:rPr>
              <w:t xml:space="preserve">, </w:t>
            </w:r>
            <w:hyperlink r:id="rId25" w:history="1">
              <w:r w:rsidR="003C78F2" w:rsidRPr="00FA2801">
                <w:rPr>
                  <w:rStyle w:val="Hyperlink"/>
                  <w:rFonts w:ascii="Corbel" w:hAnsi="Corbel"/>
                </w:rPr>
                <w:t>webinars</w:t>
              </w:r>
            </w:hyperlink>
            <w:r w:rsidR="003C78F2" w:rsidRPr="00FA2801">
              <w:rPr>
                <w:rFonts w:ascii="Corbel" w:hAnsi="Corbel"/>
              </w:rPr>
              <w:t xml:space="preserve">, and a dedicated </w:t>
            </w:r>
            <w:hyperlink r:id="rId26" w:history="1">
              <w:r w:rsidR="00E90E26" w:rsidRPr="00FA2801">
                <w:rPr>
                  <w:rStyle w:val="Hyperlink"/>
                  <w:rFonts w:ascii="Corbel" w:hAnsi="Corbel"/>
                </w:rPr>
                <w:t>email helpdesk</w:t>
              </w:r>
            </w:hyperlink>
            <w:r w:rsidR="003C78F2" w:rsidRPr="00FA2801">
              <w:rPr>
                <w:rFonts w:ascii="Corbel" w:hAnsi="Corbel"/>
              </w:rPr>
              <w:t xml:space="preserve"> run by Jisc as the “National O</w:t>
            </w:r>
            <w:r w:rsidR="00E90E26" w:rsidRPr="00FA2801">
              <w:rPr>
                <w:rFonts w:ascii="Corbel" w:hAnsi="Corbel"/>
              </w:rPr>
              <w:t xml:space="preserve">pen </w:t>
            </w:r>
            <w:r w:rsidR="003C78F2" w:rsidRPr="00FA2801">
              <w:rPr>
                <w:rFonts w:ascii="Corbel" w:hAnsi="Corbel"/>
              </w:rPr>
              <w:t>A</w:t>
            </w:r>
            <w:r w:rsidR="00E90E26" w:rsidRPr="00FA2801">
              <w:rPr>
                <w:rFonts w:ascii="Corbel" w:hAnsi="Corbel"/>
              </w:rPr>
              <w:t>ccess</w:t>
            </w:r>
            <w:r w:rsidR="003C78F2" w:rsidRPr="00FA2801">
              <w:rPr>
                <w:rFonts w:ascii="Corbel" w:hAnsi="Corbel"/>
              </w:rPr>
              <w:t xml:space="preserve"> Desk”</w:t>
            </w:r>
            <w:r w:rsidR="00352F10" w:rsidRPr="00FA2801">
              <w:rPr>
                <w:rFonts w:ascii="Corbel" w:hAnsi="Corbel"/>
              </w:rPr>
              <w:t xml:space="preserve"> (</w:t>
            </w:r>
            <w:hyperlink r:id="rId27" w:history="1">
              <w:r w:rsidR="00613082" w:rsidRPr="00FA2801">
                <w:rPr>
                  <w:rStyle w:val="Hyperlink"/>
                  <w:rFonts w:ascii="Corbel" w:hAnsi="Corbel"/>
                </w:rPr>
                <w:t>NOAD</w:t>
              </w:r>
            </w:hyperlink>
            <w:r w:rsidR="00352F10" w:rsidRPr="00FA2801">
              <w:rPr>
                <w:rFonts w:ascii="Corbel" w:hAnsi="Corbel"/>
              </w:rPr>
              <w:t>)</w:t>
            </w:r>
            <w:r w:rsidR="003C78F2" w:rsidRPr="00FA2801">
              <w:rPr>
                <w:rFonts w:ascii="Corbel" w:hAnsi="Corbel"/>
              </w:rPr>
              <w:t>.</w:t>
            </w:r>
          </w:p>
          <w:p w14:paraId="5796CF66" w14:textId="4EB48A62" w:rsidR="003C78F2" w:rsidRPr="0068145E" w:rsidRDefault="003C78F2" w:rsidP="006C010A">
            <w:pPr>
              <w:rPr>
                <w:rFonts w:ascii="Corbel" w:hAnsi="Corbel"/>
              </w:rPr>
            </w:pPr>
          </w:p>
        </w:tc>
      </w:tr>
      <w:tr w:rsidR="00834F61" w:rsidRPr="0068145E" w14:paraId="5CCB8858" w14:textId="77777777" w:rsidTr="005A1BD5">
        <w:trPr>
          <w:cantSplit/>
        </w:trPr>
        <w:tc>
          <w:tcPr>
            <w:tcW w:w="1410" w:type="dxa"/>
          </w:tcPr>
          <w:p w14:paraId="2EC602D4" w14:textId="643293D2" w:rsidR="00A86AB2" w:rsidRPr="0068145E" w:rsidRDefault="005A1BD5" w:rsidP="00CD6AE6">
            <w:pPr>
              <w:rPr>
                <w:rFonts w:ascii="Corbel" w:hAnsi="Corbel"/>
                <w:b/>
              </w:rPr>
            </w:pPr>
            <w:r w:rsidRPr="0068145E">
              <w:rPr>
                <w:rFonts w:ascii="Corbel" w:hAnsi="Corbel"/>
                <w:b/>
              </w:rPr>
              <w:lastRenderedPageBreak/>
              <w:t>On monitoring/ reporting compliance to funders</w:t>
            </w:r>
          </w:p>
        </w:tc>
        <w:tc>
          <w:tcPr>
            <w:tcW w:w="1832" w:type="dxa"/>
          </w:tcPr>
          <w:p w14:paraId="7D675DCC" w14:textId="7FF4F26B" w:rsidR="00A86AB2" w:rsidRPr="0068145E" w:rsidRDefault="00950A4D" w:rsidP="00CD6AE6">
            <w:pPr>
              <w:rPr>
                <w:rFonts w:ascii="Corbel" w:hAnsi="Corbel"/>
                <w:b/>
              </w:rPr>
            </w:pPr>
            <w:r w:rsidRPr="0068145E">
              <w:rPr>
                <w:rFonts w:ascii="Corbel" w:hAnsi="Corbel"/>
              </w:rPr>
              <w:t>Making it easier for you to keep your Orcid record up-to-date</w:t>
            </w:r>
          </w:p>
        </w:tc>
        <w:tc>
          <w:tcPr>
            <w:tcW w:w="1974" w:type="dxa"/>
          </w:tcPr>
          <w:p w14:paraId="018652B3" w14:textId="3C006BBC" w:rsidR="00A86AB2" w:rsidRPr="0068145E" w:rsidRDefault="00A86AB2" w:rsidP="007F6CCD">
            <w:pPr>
              <w:rPr>
                <w:rFonts w:ascii="Corbel" w:hAnsi="Corbel"/>
              </w:rPr>
            </w:pPr>
            <w:r w:rsidRPr="0068145E">
              <w:rPr>
                <w:rFonts w:ascii="Corbel" w:hAnsi="Corbel"/>
              </w:rPr>
              <w:t xml:space="preserve">Supporting institutions to keep track of their researchers’ articles by taking advantage of the global </w:t>
            </w:r>
            <w:r w:rsidR="007F6CCD" w:rsidRPr="0068145E">
              <w:rPr>
                <w:rFonts w:ascii="Corbel" w:hAnsi="Corbel"/>
              </w:rPr>
              <w:t xml:space="preserve">Orcid </w:t>
            </w:r>
            <w:r w:rsidRPr="0068145E">
              <w:rPr>
                <w:rFonts w:ascii="Corbel" w:hAnsi="Corbel"/>
              </w:rPr>
              <w:t>initiative</w:t>
            </w:r>
          </w:p>
        </w:tc>
        <w:tc>
          <w:tcPr>
            <w:tcW w:w="1417" w:type="dxa"/>
          </w:tcPr>
          <w:p w14:paraId="191F4C9C" w14:textId="0D3069C9" w:rsidR="00A86AB2" w:rsidRPr="0068145E" w:rsidRDefault="007F6CCD" w:rsidP="003C78F2">
            <w:pPr>
              <w:rPr>
                <w:rFonts w:ascii="Corbel" w:hAnsi="Corbel"/>
                <w:b/>
              </w:rPr>
            </w:pPr>
            <w:r w:rsidRPr="0068145E">
              <w:rPr>
                <w:rFonts w:ascii="Corbel" w:hAnsi="Corbel"/>
                <w:b/>
              </w:rPr>
              <w:t>O</w:t>
            </w:r>
            <w:r w:rsidR="003C78F2" w:rsidRPr="0068145E">
              <w:rPr>
                <w:rFonts w:ascii="Corbel" w:hAnsi="Corbel"/>
                <w:b/>
              </w:rPr>
              <w:t>RCID</w:t>
            </w:r>
          </w:p>
        </w:tc>
        <w:tc>
          <w:tcPr>
            <w:tcW w:w="8105" w:type="dxa"/>
          </w:tcPr>
          <w:p w14:paraId="60CABD42" w14:textId="77777777" w:rsidR="00A86AB2" w:rsidRPr="0068145E" w:rsidRDefault="00A86AB2" w:rsidP="00CD6AE6">
            <w:pPr>
              <w:rPr>
                <w:rFonts w:ascii="Corbel" w:hAnsi="Corbel"/>
              </w:rPr>
            </w:pPr>
            <w:r w:rsidRPr="0068145E">
              <w:rPr>
                <w:rFonts w:ascii="Corbel" w:hAnsi="Corbel"/>
              </w:rPr>
              <w:t>See above</w:t>
            </w:r>
          </w:p>
        </w:tc>
      </w:tr>
      <w:tr w:rsidR="00834F61" w:rsidRPr="0068145E" w14:paraId="664E0319" w14:textId="77777777" w:rsidTr="005A1BD5">
        <w:trPr>
          <w:cantSplit/>
        </w:trPr>
        <w:tc>
          <w:tcPr>
            <w:tcW w:w="1410" w:type="dxa"/>
          </w:tcPr>
          <w:p w14:paraId="073A87C4" w14:textId="035DC366" w:rsidR="00A86AB2" w:rsidRPr="0068145E" w:rsidRDefault="005A1BD5" w:rsidP="00CD6AE6">
            <w:pPr>
              <w:rPr>
                <w:rFonts w:ascii="Corbel" w:hAnsi="Corbel"/>
                <w:b/>
              </w:rPr>
            </w:pPr>
            <w:r w:rsidRPr="0068145E">
              <w:rPr>
                <w:rFonts w:ascii="Corbel" w:hAnsi="Corbel"/>
                <w:b/>
              </w:rPr>
              <w:t>On monitoring/ reporting compliance to funders</w:t>
            </w:r>
          </w:p>
        </w:tc>
        <w:tc>
          <w:tcPr>
            <w:tcW w:w="1832" w:type="dxa"/>
          </w:tcPr>
          <w:p w14:paraId="6B771DFA" w14:textId="77777777" w:rsidR="00A86AB2" w:rsidRPr="0068145E" w:rsidRDefault="00A86AB2" w:rsidP="00CD6AE6">
            <w:pPr>
              <w:rPr>
                <w:rFonts w:ascii="Corbel" w:hAnsi="Corbel"/>
                <w:b/>
              </w:rPr>
            </w:pPr>
          </w:p>
        </w:tc>
        <w:tc>
          <w:tcPr>
            <w:tcW w:w="1974" w:type="dxa"/>
          </w:tcPr>
          <w:p w14:paraId="53C5ED5D" w14:textId="77777777" w:rsidR="00A86AB2" w:rsidRPr="0068145E" w:rsidRDefault="00A86AB2" w:rsidP="00CD6AE6">
            <w:pPr>
              <w:rPr>
                <w:rFonts w:ascii="Corbel" w:hAnsi="Corbel"/>
              </w:rPr>
            </w:pPr>
            <w:r w:rsidRPr="0068145E">
              <w:rPr>
                <w:rFonts w:ascii="Corbel" w:hAnsi="Corbel"/>
              </w:rPr>
              <w:t>Ensuring efficient data flows across the system</w:t>
            </w:r>
          </w:p>
        </w:tc>
        <w:tc>
          <w:tcPr>
            <w:tcW w:w="1417" w:type="dxa"/>
          </w:tcPr>
          <w:p w14:paraId="6B2FF834" w14:textId="4EDD10A6" w:rsidR="00A86AB2" w:rsidRPr="0068145E" w:rsidRDefault="00A86AB2" w:rsidP="00CD6AE6">
            <w:pPr>
              <w:rPr>
                <w:rFonts w:ascii="Corbel" w:hAnsi="Corbel"/>
                <w:b/>
              </w:rPr>
            </w:pPr>
            <w:r w:rsidRPr="0068145E">
              <w:rPr>
                <w:rFonts w:ascii="Corbel" w:hAnsi="Corbel"/>
                <w:b/>
              </w:rPr>
              <w:t>RIOXX</w:t>
            </w:r>
          </w:p>
          <w:p w14:paraId="2A51C08D" w14:textId="77777777" w:rsidR="00A86AB2" w:rsidRPr="0068145E" w:rsidRDefault="00A86AB2" w:rsidP="00CD6AE6">
            <w:pPr>
              <w:rPr>
                <w:rFonts w:ascii="Corbel" w:hAnsi="Corbel"/>
                <w:b/>
              </w:rPr>
            </w:pPr>
          </w:p>
          <w:p w14:paraId="1D54BD2A" w14:textId="77777777" w:rsidR="00A86AB2" w:rsidRPr="0068145E" w:rsidRDefault="00A86AB2" w:rsidP="00CD6AE6">
            <w:pPr>
              <w:rPr>
                <w:rFonts w:ascii="Corbel" w:hAnsi="Corbel"/>
                <w:b/>
              </w:rPr>
            </w:pPr>
          </w:p>
          <w:p w14:paraId="56E9A2DD" w14:textId="77777777" w:rsidR="00A86AB2" w:rsidRPr="0068145E" w:rsidRDefault="00A86AB2" w:rsidP="00CD6AE6">
            <w:pPr>
              <w:rPr>
                <w:rFonts w:ascii="Corbel" w:hAnsi="Corbel"/>
                <w:b/>
              </w:rPr>
            </w:pPr>
          </w:p>
          <w:p w14:paraId="58F7AB7F" w14:textId="77777777" w:rsidR="00844A96" w:rsidRPr="0068145E" w:rsidRDefault="00844A96" w:rsidP="00CD6AE6">
            <w:pPr>
              <w:rPr>
                <w:rFonts w:ascii="Corbel" w:hAnsi="Corbel"/>
                <w:b/>
              </w:rPr>
            </w:pPr>
          </w:p>
          <w:p w14:paraId="6540E901" w14:textId="77777777" w:rsidR="00844A96" w:rsidRDefault="00844A96" w:rsidP="00CD6AE6">
            <w:pPr>
              <w:rPr>
                <w:rFonts w:ascii="Corbel" w:hAnsi="Corbel"/>
                <w:b/>
              </w:rPr>
            </w:pPr>
          </w:p>
          <w:p w14:paraId="0A7A1A10" w14:textId="73BE8105" w:rsidR="006873CC" w:rsidRDefault="006873CC" w:rsidP="00CD6AE6">
            <w:pPr>
              <w:rPr>
                <w:rFonts w:ascii="Corbel" w:hAnsi="Corbel"/>
                <w:b/>
              </w:rPr>
            </w:pPr>
          </w:p>
          <w:p w14:paraId="57AF1B7D" w14:textId="77777777" w:rsidR="006873CC" w:rsidRDefault="006873CC" w:rsidP="00CD6AE6">
            <w:pPr>
              <w:rPr>
                <w:rFonts w:ascii="Corbel" w:hAnsi="Corbel"/>
                <w:b/>
              </w:rPr>
            </w:pPr>
          </w:p>
          <w:p w14:paraId="5E0B8DDC" w14:textId="77777777" w:rsidR="00E75F01" w:rsidRPr="0068145E" w:rsidRDefault="00E75F01" w:rsidP="00CD6AE6">
            <w:pPr>
              <w:rPr>
                <w:rFonts w:ascii="Corbel" w:hAnsi="Corbel"/>
                <w:b/>
              </w:rPr>
            </w:pPr>
          </w:p>
          <w:p w14:paraId="24D7135E" w14:textId="77777777" w:rsidR="00844A96" w:rsidRPr="0068145E" w:rsidRDefault="00844A96" w:rsidP="00CD6AE6">
            <w:pPr>
              <w:rPr>
                <w:rFonts w:ascii="Corbel" w:hAnsi="Corbel"/>
                <w:b/>
              </w:rPr>
            </w:pPr>
          </w:p>
          <w:p w14:paraId="35545F91" w14:textId="0637C6ED" w:rsidR="00A86AB2" w:rsidRPr="0068145E" w:rsidRDefault="00A86AB2" w:rsidP="00CD6AE6">
            <w:pPr>
              <w:rPr>
                <w:rFonts w:ascii="Corbel" w:hAnsi="Corbel"/>
                <w:b/>
              </w:rPr>
            </w:pPr>
            <w:r w:rsidRPr="0068145E">
              <w:rPr>
                <w:rFonts w:ascii="Corbel" w:hAnsi="Corbel"/>
                <w:b/>
              </w:rPr>
              <w:t>CASRAI</w:t>
            </w:r>
          </w:p>
        </w:tc>
        <w:tc>
          <w:tcPr>
            <w:tcW w:w="8105" w:type="dxa"/>
          </w:tcPr>
          <w:p w14:paraId="3748D028" w14:textId="66B53709" w:rsidR="00E75F01" w:rsidRPr="00E75F01" w:rsidRDefault="00E75F01" w:rsidP="00E75F01">
            <w:pPr>
              <w:rPr>
                <w:rFonts w:ascii="Corbel" w:hAnsi="Corbel"/>
              </w:rPr>
            </w:pPr>
            <w:r w:rsidRPr="00E75F01">
              <w:rPr>
                <w:rFonts w:ascii="Corbel" w:hAnsi="Corbel"/>
              </w:rPr>
              <w:t xml:space="preserve">RIOXX metadata fields support RCUK compliance and some of the REF metadata requirements.  RIOXX EPrints and DSpace plug-ins are ready to use. More information </w:t>
            </w:r>
            <w:hyperlink r:id="rId28" w:history="1">
              <w:r w:rsidRPr="00F842E1">
                <w:rPr>
                  <w:rStyle w:val="Hyperlink"/>
                  <w:rFonts w:ascii="Corbel" w:hAnsi="Corbel"/>
                </w:rPr>
                <w:t>https://www.jisc.ac.uk/repository-technical-support</w:t>
              </w:r>
            </w:hyperlink>
            <w:r>
              <w:rPr>
                <w:rFonts w:ascii="Corbel" w:hAnsi="Corbel"/>
              </w:rPr>
              <w:t xml:space="preserve">. </w:t>
            </w:r>
            <w:r w:rsidRPr="00E75F01">
              <w:rPr>
                <w:rFonts w:ascii="Corbel" w:hAnsi="Corbel"/>
              </w:rPr>
              <w:t>Some 55 HEIs have now installed RIOXX.</w:t>
            </w:r>
          </w:p>
          <w:p w14:paraId="7F665EDA" w14:textId="77777777" w:rsidR="00E75F01" w:rsidRPr="00E75F01" w:rsidRDefault="00E75F01" w:rsidP="00E75F01">
            <w:pPr>
              <w:rPr>
                <w:rFonts w:ascii="Corbel" w:hAnsi="Corbel"/>
              </w:rPr>
            </w:pPr>
          </w:p>
          <w:p w14:paraId="1551C69C" w14:textId="2DB215DC" w:rsidR="00E75F01" w:rsidRPr="00E75F01" w:rsidRDefault="00E75F01" w:rsidP="00E75F01">
            <w:pPr>
              <w:rPr>
                <w:rFonts w:ascii="Corbel" w:hAnsi="Corbel"/>
              </w:rPr>
            </w:pPr>
            <w:r w:rsidRPr="00E75F01">
              <w:rPr>
                <w:rFonts w:ascii="Corbel" w:hAnsi="Corbel"/>
              </w:rPr>
              <w:t xml:space="preserve">An EPrints REF compliance checker is now available, </w:t>
            </w:r>
            <w:hyperlink r:id="rId29" w:history="1">
              <w:r w:rsidRPr="00F842E1">
                <w:rPr>
                  <w:rStyle w:val="Hyperlink"/>
                  <w:rFonts w:ascii="Corbel" w:hAnsi="Corbel"/>
                </w:rPr>
                <w:t>https://www.jisc.ac.uk/repository-technical-support</w:t>
              </w:r>
            </w:hyperlink>
            <w:r>
              <w:rPr>
                <w:rFonts w:ascii="Corbel" w:hAnsi="Corbel"/>
              </w:rPr>
              <w:t xml:space="preserve"> </w:t>
            </w:r>
            <w:r w:rsidRPr="00E75F01">
              <w:rPr>
                <w:rFonts w:ascii="Corbel" w:hAnsi="Corbel"/>
              </w:rPr>
              <w:t>that enables instances of EPrints to monitor outputs they hold and provide reports on their REF compliance.  A DSpace REF compliance checker is being developed and will be released in July 2016.</w:t>
            </w:r>
          </w:p>
          <w:p w14:paraId="7D3D1A6C" w14:textId="77777777" w:rsidR="00E75F01" w:rsidRPr="00E75F01" w:rsidRDefault="00E75F01" w:rsidP="00E75F01">
            <w:pPr>
              <w:rPr>
                <w:rFonts w:ascii="Corbel" w:hAnsi="Corbel"/>
              </w:rPr>
            </w:pPr>
          </w:p>
          <w:p w14:paraId="757D630E" w14:textId="41686C32" w:rsidR="00D13A0F" w:rsidRPr="0068145E" w:rsidRDefault="00E75F01" w:rsidP="00E75F01">
            <w:pPr>
              <w:rPr>
                <w:rFonts w:ascii="Corbel" w:hAnsi="Corbel"/>
                <w:color w:val="0563C1" w:themeColor="hyperlink"/>
                <w:u w:val="single"/>
              </w:rPr>
            </w:pPr>
            <w:r w:rsidRPr="00E75F01">
              <w:rPr>
                <w:rFonts w:ascii="Corbel" w:hAnsi="Corbel"/>
              </w:rPr>
              <w:t xml:space="preserve">CASRAI UK chapter is in the process of being set up. </w:t>
            </w:r>
            <w:hyperlink r:id="rId30" w:history="1">
              <w:r w:rsidRPr="00F842E1">
                <w:rPr>
                  <w:rStyle w:val="Hyperlink"/>
                  <w:rFonts w:ascii="Corbel" w:hAnsi="Corbel"/>
                </w:rPr>
                <w:t>http://casrai.org/uk</w:t>
              </w:r>
            </w:hyperlink>
            <w:r>
              <w:rPr>
                <w:rFonts w:ascii="Corbel" w:hAnsi="Corbel"/>
              </w:rPr>
              <w:t xml:space="preserve">.  </w:t>
            </w:r>
            <w:r w:rsidRPr="00E75F01">
              <w:rPr>
                <w:rFonts w:ascii="Corbel" w:hAnsi="Corbel"/>
              </w:rPr>
              <w:t>This will be an opportunity for institutions to discuss their needs taking into account existing metadata and vocabulary initiatives.</w:t>
            </w:r>
          </w:p>
        </w:tc>
      </w:tr>
      <w:tr w:rsidR="00834F61" w:rsidRPr="0068145E" w14:paraId="1F36B43E" w14:textId="77777777" w:rsidTr="005A1BD5">
        <w:trPr>
          <w:cantSplit/>
        </w:trPr>
        <w:tc>
          <w:tcPr>
            <w:tcW w:w="1410" w:type="dxa"/>
          </w:tcPr>
          <w:p w14:paraId="7FCD62ED" w14:textId="6F54FFEA" w:rsidR="00680997" w:rsidRPr="0068145E" w:rsidRDefault="00680997" w:rsidP="00CD6AE6">
            <w:pPr>
              <w:rPr>
                <w:rFonts w:ascii="Corbel" w:hAnsi="Corbel"/>
                <w:b/>
              </w:rPr>
            </w:pPr>
            <w:r w:rsidRPr="0068145E">
              <w:rPr>
                <w:rFonts w:ascii="Corbel" w:hAnsi="Corbel"/>
                <w:b/>
              </w:rPr>
              <w:t>On monitoring</w:t>
            </w:r>
            <w:r>
              <w:rPr>
                <w:rFonts w:ascii="Corbel" w:hAnsi="Corbel"/>
                <w:b/>
              </w:rPr>
              <w:t xml:space="preserve"> OA at the HEI</w:t>
            </w:r>
          </w:p>
        </w:tc>
        <w:tc>
          <w:tcPr>
            <w:tcW w:w="1832" w:type="dxa"/>
          </w:tcPr>
          <w:p w14:paraId="05591E9B" w14:textId="2AEAB9C2" w:rsidR="00680997" w:rsidRPr="00680997" w:rsidRDefault="00680997" w:rsidP="00CD6AE6">
            <w:pPr>
              <w:rPr>
                <w:rFonts w:ascii="Corbel" w:hAnsi="Corbel"/>
              </w:rPr>
            </w:pPr>
            <w:r w:rsidRPr="00680997">
              <w:rPr>
                <w:rFonts w:ascii="Corbel" w:hAnsi="Corbel"/>
              </w:rPr>
              <w:t>-</w:t>
            </w:r>
          </w:p>
        </w:tc>
        <w:tc>
          <w:tcPr>
            <w:tcW w:w="1974" w:type="dxa"/>
          </w:tcPr>
          <w:p w14:paraId="46F7C134" w14:textId="00FC64C2" w:rsidR="00680997" w:rsidRPr="0068145E" w:rsidRDefault="006337FD" w:rsidP="00CD6AE6">
            <w:pPr>
              <w:rPr>
                <w:rFonts w:ascii="Corbel" w:hAnsi="Corbel"/>
              </w:rPr>
            </w:pPr>
            <w:r>
              <w:rPr>
                <w:rFonts w:ascii="Corbel" w:hAnsi="Corbel"/>
              </w:rPr>
              <w:t>Clear, at-a-glance view of how the HEI is doing on OA</w:t>
            </w:r>
          </w:p>
        </w:tc>
        <w:tc>
          <w:tcPr>
            <w:tcW w:w="1417" w:type="dxa"/>
          </w:tcPr>
          <w:p w14:paraId="29BBB7C4" w14:textId="3826F5FC" w:rsidR="00680997" w:rsidRPr="0068145E" w:rsidRDefault="006337FD" w:rsidP="00CD6AE6">
            <w:pPr>
              <w:rPr>
                <w:rFonts w:ascii="Corbel" w:hAnsi="Corbel"/>
                <w:b/>
              </w:rPr>
            </w:pPr>
            <w:r>
              <w:rPr>
                <w:rFonts w:ascii="Corbel" w:hAnsi="Corbel"/>
                <w:b/>
              </w:rPr>
              <w:t>OA Dashboard</w:t>
            </w:r>
          </w:p>
        </w:tc>
        <w:tc>
          <w:tcPr>
            <w:tcW w:w="8105" w:type="dxa"/>
          </w:tcPr>
          <w:p w14:paraId="0C0EB802" w14:textId="77777777" w:rsidR="006337FD" w:rsidRDefault="006337FD" w:rsidP="00CD6AE6">
            <w:pPr>
              <w:rPr>
                <w:rFonts w:ascii="Corbel" w:hAnsi="Corbel"/>
              </w:rPr>
            </w:pPr>
            <w:r w:rsidRPr="006337FD">
              <w:rPr>
                <w:rFonts w:ascii="Corbel" w:hAnsi="Corbel"/>
              </w:rPr>
              <w:t xml:space="preserve">This </w:t>
            </w:r>
            <w:r>
              <w:rPr>
                <w:rFonts w:ascii="Corbel" w:hAnsi="Corbel"/>
              </w:rPr>
              <w:t>new project will start later in 2016, and will explore how all the data from the various Jisc, local and third party services can be brought together to give a full picture of OA at the HEI, and perhaps nationally.  Its relationship with Jisc Monitor Local will be defined.</w:t>
            </w:r>
          </w:p>
          <w:p w14:paraId="2185A5CF" w14:textId="45320165" w:rsidR="00680997" w:rsidRPr="00950A4D" w:rsidRDefault="00680997" w:rsidP="00CD6AE6">
            <w:pPr>
              <w:rPr>
                <w:rFonts w:ascii="Corbel" w:hAnsi="Corbel"/>
                <w:highlight w:val="yellow"/>
              </w:rPr>
            </w:pPr>
          </w:p>
        </w:tc>
      </w:tr>
      <w:tr w:rsidR="00834F61" w:rsidRPr="0068145E" w14:paraId="2F42E732" w14:textId="77777777" w:rsidTr="005A1BD5">
        <w:trPr>
          <w:cantSplit/>
        </w:trPr>
        <w:tc>
          <w:tcPr>
            <w:tcW w:w="1410" w:type="dxa"/>
          </w:tcPr>
          <w:p w14:paraId="59D9CF64" w14:textId="2BB5E8B0" w:rsidR="00A86AB2" w:rsidRPr="0068145E" w:rsidRDefault="00A86AB2" w:rsidP="00CD6AE6">
            <w:pPr>
              <w:rPr>
                <w:rFonts w:ascii="Corbel" w:hAnsi="Corbel"/>
                <w:b/>
              </w:rPr>
            </w:pPr>
            <w:r w:rsidRPr="0068145E">
              <w:rPr>
                <w:rFonts w:ascii="Corbel" w:hAnsi="Corbel"/>
                <w:b/>
              </w:rPr>
              <w:lastRenderedPageBreak/>
              <w:t>On someone downloading the article</w:t>
            </w:r>
          </w:p>
        </w:tc>
        <w:tc>
          <w:tcPr>
            <w:tcW w:w="1832" w:type="dxa"/>
          </w:tcPr>
          <w:p w14:paraId="13F60C18" w14:textId="77777777" w:rsidR="00A86AB2" w:rsidRPr="0068145E" w:rsidRDefault="00A86AB2" w:rsidP="00CD6AE6">
            <w:pPr>
              <w:rPr>
                <w:rFonts w:ascii="Corbel" w:hAnsi="Corbel"/>
              </w:rPr>
            </w:pPr>
            <w:r w:rsidRPr="0068145E">
              <w:rPr>
                <w:rFonts w:ascii="Corbel" w:hAnsi="Corbel"/>
              </w:rPr>
              <w:t>Usage reports for you as the article’s author (via your institutional repository)</w:t>
            </w:r>
          </w:p>
        </w:tc>
        <w:tc>
          <w:tcPr>
            <w:tcW w:w="1974" w:type="dxa"/>
          </w:tcPr>
          <w:p w14:paraId="613AA33F" w14:textId="77777777" w:rsidR="00A86AB2" w:rsidRPr="0068145E" w:rsidRDefault="00A86AB2" w:rsidP="00CD6AE6">
            <w:pPr>
              <w:rPr>
                <w:rFonts w:ascii="Corbel" w:hAnsi="Corbel"/>
              </w:rPr>
            </w:pPr>
            <w:r w:rsidRPr="0068145E">
              <w:rPr>
                <w:rFonts w:ascii="Corbel" w:hAnsi="Corbel"/>
              </w:rPr>
              <w:t>Usage reports for articles authored from the institution</w:t>
            </w:r>
          </w:p>
        </w:tc>
        <w:tc>
          <w:tcPr>
            <w:tcW w:w="1417" w:type="dxa"/>
          </w:tcPr>
          <w:p w14:paraId="2195A060" w14:textId="77777777" w:rsidR="00A86AB2" w:rsidRPr="0068145E" w:rsidRDefault="00A86AB2" w:rsidP="00CD6AE6">
            <w:pPr>
              <w:rPr>
                <w:rFonts w:ascii="Corbel" w:hAnsi="Corbel"/>
                <w:b/>
              </w:rPr>
            </w:pPr>
            <w:r w:rsidRPr="0068145E">
              <w:rPr>
                <w:rFonts w:ascii="Corbel" w:hAnsi="Corbel"/>
                <w:b/>
              </w:rPr>
              <w:t>IRUS-UK</w:t>
            </w:r>
          </w:p>
        </w:tc>
        <w:tc>
          <w:tcPr>
            <w:tcW w:w="8105" w:type="dxa"/>
          </w:tcPr>
          <w:p w14:paraId="0436395A" w14:textId="53D3D5A4" w:rsidR="00A86AB2" w:rsidRPr="0068145E" w:rsidRDefault="000C0AE4" w:rsidP="00CD6AE6">
            <w:pPr>
              <w:rPr>
                <w:rFonts w:ascii="Corbel" w:hAnsi="Corbel"/>
              </w:rPr>
            </w:pPr>
            <w:r>
              <w:rPr>
                <w:rFonts w:ascii="Corbel" w:hAnsi="Corbel"/>
              </w:rPr>
              <w:t>Around 50 HEIs regularly run reports on usage data via IRUS-UK</w:t>
            </w:r>
          </w:p>
        </w:tc>
      </w:tr>
      <w:tr w:rsidR="00834F61" w:rsidRPr="0068145E" w14:paraId="3E9B6DB7" w14:textId="77777777" w:rsidTr="005A1BD5">
        <w:trPr>
          <w:cantSplit/>
        </w:trPr>
        <w:tc>
          <w:tcPr>
            <w:tcW w:w="1410" w:type="dxa"/>
          </w:tcPr>
          <w:p w14:paraId="34AC372A" w14:textId="05AD8D07" w:rsidR="00A86AB2" w:rsidRPr="0068145E" w:rsidRDefault="005A1BD5" w:rsidP="00CD6AE6">
            <w:pPr>
              <w:rPr>
                <w:rFonts w:ascii="Corbel" w:hAnsi="Corbel"/>
                <w:b/>
              </w:rPr>
            </w:pPr>
            <w:r w:rsidRPr="0068145E">
              <w:rPr>
                <w:rFonts w:ascii="Corbel" w:hAnsi="Corbel"/>
                <w:b/>
              </w:rPr>
              <w:t>On someone downloading the article</w:t>
            </w:r>
          </w:p>
        </w:tc>
        <w:tc>
          <w:tcPr>
            <w:tcW w:w="1832" w:type="dxa"/>
          </w:tcPr>
          <w:p w14:paraId="4DCD2378" w14:textId="77777777" w:rsidR="00A86AB2" w:rsidRPr="0068145E" w:rsidRDefault="00A86AB2" w:rsidP="00CD6AE6">
            <w:pPr>
              <w:rPr>
                <w:rFonts w:ascii="Corbel" w:hAnsi="Corbel"/>
                <w:b/>
              </w:rPr>
            </w:pPr>
          </w:p>
        </w:tc>
        <w:tc>
          <w:tcPr>
            <w:tcW w:w="1974" w:type="dxa"/>
          </w:tcPr>
          <w:p w14:paraId="51D68AEF" w14:textId="77777777" w:rsidR="00A86AB2" w:rsidRPr="0068145E" w:rsidRDefault="00A86AB2" w:rsidP="00CD6AE6">
            <w:pPr>
              <w:rPr>
                <w:rFonts w:ascii="Corbel" w:hAnsi="Corbel"/>
              </w:rPr>
            </w:pPr>
            <w:r w:rsidRPr="0068145E">
              <w:rPr>
                <w:rFonts w:ascii="Corbel" w:hAnsi="Corbel"/>
              </w:rPr>
              <w:t>Benchmark usage figures across all participating institutions</w:t>
            </w:r>
          </w:p>
        </w:tc>
        <w:tc>
          <w:tcPr>
            <w:tcW w:w="1417" w:type="dxa"/>
          </w:tcPr>
          <w:p w14:paraId="2E9CD295" w14:textId="77777777" w:rsidR="00A86AB2" w:rsidRPr="0068145E" w:rsidRDefault="00A86AB2" w:rsidP="00CD6AE6">
            <w:pPr>
              <w:rPr>
                <w:rFonts w:ascii="Corbel" w:hAnsi="Corbel"/>
                <w:b/>
              </w:rPr>
            </w:pPr>
            <w:r w:rsidRPr="0068145E">
              <w:rPr>
                <w:rFonts w:ascii="Corbel" w:hAnsi="Corbel"/>
                <w:b/>
              </w:rPr>
              <w:t>IRUS-UK</w:t>
            </w:r>
          </w:p>
        </w:tc>
        <w:tc>
          <w:tcPr>
            <w:tcW w:w="8105" w:type="dxa"/>
          </w:tcPr>
          <w:p w14:paraId="2CB391B9" w14:textId="77777777" w:rsidR="000C0AE4" w:rsidRDefault="004B74BD" w:rsidP="000C0AE4">
            <w:pPr>
              <w:rPr>
                <w:rFonts w:ascii="Corbel" w:hAnsi="Corbel"/>
              </w:rPr>
            </w:pPr>
            <w:r w:rsidRPr="0068145E">
              <w:rPr>
                <w:rFonts w:ascii="Corbel" w:hAnsi="Corbel"/>
              </w:rPr>
              <w:t xml:space="preserve">The number of participating repositories is currently </w:t>
            </w:r>
            <w:r w:rsidR="000C0AE4">
              <w:rPr>
                <w:rFonts w:ascii="Corbel" w:hAnsi="Corbel"/>
              </w:rPr>
              <w:t xml:space="preserve">105 </w:t>
            </w:r>
            <w:r w:rsidRPr="0068145E">
              <w:rPr>
                <w:rFonts w:ascii="Corbel" w:hAnsi="Corbel"/>
              </w:rPr>
              <w:t>and steadily rising.</w:t>
            </w:r>
          </w:p>
          <w:p w14:paraId="76B83F4F" w14:textId="7FEA1FD3" w:rsidR="000C0AE4" w:rsidRPr="000C0AE4" w:rsidRDefault="000C0AE4" w:rsidP="000C0AE4">
            <w:pPr>
              <w:rPr>
                <w:rFonts w:ascii="Corbel" w:hAnsi="Corbel"/>
              </w:rPr>
            </w:pPr>
            <w:r w:rsidRPr="000C0AE4">
              <w:rPr>
                <w:rFonts w:ascii="Corbel" w:hAnsi="Corbel"/>
              </w:rPr>
              <w:t>Total downloads from participating repositories to date: 58,912,772</w:t>
            </w:r>
          </w:p>
          <w:p w14:paraId="51477D36" w14:textId="1561B1D0" w:rsidR="00A86AB2" w:rsidRPr="0068145E" w:rsidRDefault="000C0AE4" w:rsidP="000C0AE4">
            <w:pPr>
              <w:rPr>
                <w:rFonts w:ascii="Corbel" w:hAnsi="Corbel"/>
              </w:rPr>
            </w:pPr>
            <w:r w:rsidRPr="000C0AE4">
              <w:rPr>
                <w:rFonts w:ascii="Corbel" w:hAnsi="Corbel"/>
              </w:rPr>
              <w:t>Total downloads from participating repositories in April: 2,548,657</w:t>
            </w:r>
          </w:p>
        </w:tc>
      </w:tr>
      <w:tr w:rsidR="00834F61" w:rsidRPr="0068145E" w14:paraId="53B475C5" w14:textId="77777777" w:rsidTr="005A1BD5">
        <w:trPr>
          <w:cantSplit/>
        </w:trPr>
        <w:tc>
          <w:tcPr>
            <w:tcW w:w="1410" w:type="dxa"/>
          </w:tcPr>
          <w:p w14:paraId="6BCCCAF0" w14:textId="6E07FB44" w:rsidR="00A86AB2" w:rsidRPr="0068145E" w:rsidRDefault="005A1BD5" w:rsidP="00CD6AE6">
            <w:pPr>
              <w:rPr>
                <w:rFonts w:ascii="Corbel" w:hAnsi="Corbel"/>
                <w:b/>
              </w:rPr>
            </w:pPr>
            <w:r w:rsidRPr="0068145E">
              <w:rPr>
                <w:rFonts w:ascii="Corbel" w:hAnsi="Corbel"/>
                <w:b/>
              </w:rPr>
              <w:t>On someone downloading the article</w:t>
            </w:r>
          </w:p>
        </w:tc>
        <w:tc>
          <w:tcPr>
            <w:tcW w:w="1832" w:type="dxa"/>
          </w:tcPr>
          <w:p w14:paraId="2A9241A4" w14:textId="31F1B88E" w:rsidR="00A86AB2" w:rsidRPr="0068145E" w:rsidRDefault="009D77D4" w:rsidP="00CD6AE6">
            <w:pPr>
              <w:rPr>
                <w:rFonts w:ascii="Corbel" w:hAnsi="Corbel"/>
              </w:rPr>
            </w:pPr>
            <w:r w:rsidRPr="0068145E">
              <w:rPr>
                <w:rFonts w:ascii="Corbel" w:hAnsi="Corbel"/>
              </w:rPr>
              <w:t>Title-level usage reports on Gold OA articles</w:t>
            </w:r>
          </w:p>
        </w:tc>
        <w:tc>
          <w:tcPr>
            <w:tcW w:w="1974" w:type="dxa"/>
          </w:tcPr>
          <w:p w14:paraId="47ECEC25" w14:textId="77777777" w:rsidR="00A86AB2" w:rsidRPr="0068145E" w:rsidRDefault="00A86AB2" w:rsidP="00CD6AE6">
            <w:pPr>
              <w:rPr>
                <w:rFonts w:ascii="Corbel" w:hAnsi="Corbel"/>
                <w:b/>
              </w:rPr>
            </w:pPr>
          </w:p>
        </w:tc>
        <w:tc>
          <w:tcPr>
            <w:tcW w:w="1417" w:type="dxa"/>
          </w:tcPr>
          <w:p w14:paraId="672C30CA" w14:textId="31132DB9" w:rsidR="00A86AB2" w:rsidRPr="0068145E" w:rsidRDefault="009D77D4" w:rsidP="00CD6AE6">
            <w:pPr>
              <w:rPr>
                <w:rFonts w:ascii="Corbel" w:hAnsi="Corbel"/>
                <w:b/>
              </w:rPr>
            </w:pPr>
            <w:r w:rsidRPr="0068145E">
              <w:rPr>
                <w:rFonts w:ascii="Corbel" w:hAnsi="Corbel"/>
                <w:b/>
              </w:rPr>
              <w:t>JUSP</w:t>
            </w:r>
          </w:p>
        </w:tc>
        <w:tc>
          <w:tcPr>
            <w:tcW w:w="8105" w:type="dxa"/>
          </w:tcPr>
          <w:p w14:paraId="25589E0F" w14:textId="3C0E2D59" w:rsidR="00A86AB2" w:rsidRPr="0068145E" w:rsidRDefault="006873CC" w:rsidP="00CD6AE6">
            <w:pPr>
              <w:rPr>
                <w:rFonts w:ascii="Corbel" w:hAnsi="Corbel"/>
              </w:rPr>
            </w:pPr>
            <w:r>
              <w:rPr>
                <w:rFonts w:ascii="Corbel" w:hAnsi="Corbel"/>
              </w:rPr>
              <w:t>Continues to offer a Gold OA usage report at journal title level</w:t>
            </w:r>
          </w:p>
        </w:tc>
      </w:tr>
      <w:tr w:rsidR="00834F61" w:rsidRPr="0068145E" w14:paraId="60BBD515" w14:textId="77777777" w:rsidTr="005A1BD5">
        <w:trPr>
          <w:cantSplit/>
        </w:trPr>
        <w:tc>
          <w:tcPr>
            <w:tcW w:w="1410" w:type="dxa"/>
          </w:tcPr>
          <w:p w14:paraId="656ED7B7" w14:textId="73DD0A25" w:rsidR="00870F40" w:rsidRPr="0068145E" w:rsidRDefault="00870F40" w:rsidP="00870F40">
            <w:pPr>
              <w:rPr>
                <w:rFonts w:ascii="Corbel" w:hAnsi="Corbel"/>
                <w:b/>
              </w:rPr>
            </w:pPr>
            <w:r w:rsidRPr="0068145E">
              <w:rPr>
                <w:rFonts w:ascii="Corbel" w:hAnsi="Corbel"/>
                <w:b/>
              </w:rPr>
              <w:t>On someone</w:t>
            </w:r>
            <w:r>
              <w:rPr>
                <w:rFonts w:ascii="Corbel" w:hAnsi="Corbel"/>
                <w:b/>
              </w:rPr>
              <w:t xml:space="preserve"> </w:t>
            </w:r>
            <w:r w:rsidRPr="00870F40">
              <w:rPr>
                <w:rFonts w:ascii="Corbel" w:hAnsi="Corbel"/>
                <w:b/>
                <w:u w:val="single"/>
              </w:rPr>
              <w:t>failing</w:t>
            </w:r>
            <w:r>
              <w:rPr>
                <w:rFonts w:ascii="Corbel" w:hAnsi="Corbel"/>
                <w:b/>
              </w:rPr>
              <w:t xml:space="preserve"> to</w:t>
            </w:r>
            <w:r w:rsidRPr="0068145E">
              <w:rPr>
                <w:rFonts w:ascii="Corbel" w:hAnsi="Corbel"/>
                <w:b/>
              </w:rPr>
              <w:t xml:space="preserve"> download the article</w:t>
            </w:r>
            <w:r w:rsidR="00680997">
              <w:rPr>
                <w:rFonts w:ascii="Corbel" w:hAnsi="Corbel"/>
                <w:b/>
              </w:rPr>
              <w:t xml:space="preserve"> due to a paywall</w:t>
            </w:r>
          </w:p>
        </w:tc>
        <w:tc>
          <w:tcPr>
            <w:tcW w:w="1832" w:type="dxa"/>
          </w:tcPr>
          <w:p w14:paraId="685663A4" w14:textId="3B825103" w:rsidR="00870F40" w:rsidRPr="0068145E" w:rsidRDefault="00870F40" w:rsidP="00CD6AE6">
            <w:pPr>
              <w:rPr>
                <w:rFonts w:ascii="Corbel" w:hAnsi="Corbel"/>
              </w:rPr>
            </w:pPr>
            <w:r>
              <w:rPr>
                <w:rFonts w:ascii="Corbel" w:hAnsi="Corbel"/>
              </w:rPr>
              <w:t>Potential readers can record what they wanted to read, and why, and can seek free versions that might be available</w:t>
            </w:r>
          </w:p>
        </w:tc>
        <w:tc>
          <w:tcPr>
            <w:tcW w:w="1974" w:type="dxa"/>
          </w:tcPr>
          <w:p w14:paraId="55397473" w14:textId="2DC020B2" w:rsidR="00870F40" w:rsidRPr="00870F40" w:rsidRDefault="00870F40" w:rsidP="00CD6AE6">
            <w:pPr>
              <w:rPr>
                <w:rFonts w:ascii="Corbel" w:hAnsi="Corbel"/>
              </w:rPr>
            </w:pPr>
            <w:r w:rsidRPr="00870F40">
              <w:rPr>
                <w:rFonts w:ascii="Corbel" w:hAnsi="Corbel"/>
              </w:rPr>
              <w:t>Potentially, librarians can get intelligence on potential readers of their HEI’s research who failed due to a paywall.</w:t>
            </w:r>
          </w:p>
        </w:tc>
        <w:tc>
          <w:tcPr>
            <w:tcW w:w="1417" w:type="dxa"/>
          </w:tcPr>
          <w:p w14:paraId="183552DF" w14:textId="5AA46A3B" w:rsidR="00870F40" w:rsidRPr="0068145E" w:rsidRDefault="00870F40" w:rsidP="00CD6AE6">
            <w:pPr>
              <w:rPr>
                <w:rFonts w:ascii="Corbel" w:hAnsi="Corbel"/>
                <w:b/>
              </w:rPr>
            </w:pPr>
            <w:r>
              <w:rPr>
                <w:rFonts w:ascii="Corbel" w:hAnsi="Corbel"/>
                <w:b/>
              </w:rPr>
              <w:t>OA Button project</w:t>
            </w:r>
          </w:p>
        </w:tc>
        <w:tc>
          <w:tcPr>
            <w:tcW w:w="8105" w:type="dxa"/>
          </w:tcPr>
          <w:p w14:paraId="50B8E87D" w14:textId="3EB3295A" w:rsidR="00870F40" w:rsidRDefault="00870F40" w:rsidP="00CD6AE6">
            <w:pPr>
              <w:rPr>
                <w:rFonts w:ascii="Corbel" w:hAnsi="Corbel"/>
              </w:rPr>
            </w:pPr>
            <w:r>
              <w:rPr>
                <w:rFonts w:ascii="Corbel" w:hAnsi="Corbel"/>
              </w:rPr>
              <w:t>The project is in two phases.  First, to build up the existing prototype into a robust infrastructure services with global reach.  Second, later in 2016, to investigate what services might be made available to librarians on the basis of the data being collected.</w:t>
            </w:r>
          </w:p>
        </w:tc>
      </w:tr>
    </w:tbl>
    <w:p w14:paraId="4D16FBFB" w14:textId="4CDFDE61" w:rsidR="00F92E18" w:rsidRPr="0068145E" w:rsidRDefault="00F92E18" w:rsidP="00F92E18">
      <w:pPr>
        <w:rPr>
          <w:rFonts w:ascii="Corbel" w:hAnsi="Corbel"/>
        </w:rPr>
      </w:pPr>
    </w:p>
    <w:p w14:paraId="093370A5" w14:textId="77777777" w:rsidR="00C128BB" w:rsidRDefault="00C128BB">
      <w:pPr>
        <w:rPr>
          <w:rFonts w:ascii="Corbel" w:eastAsiaTheme="majorEastAsia" w:hAnsi="Corbel" w:cstheme="majorBidi"/>
          <w:color w:val="2E74B5" w:themeColor="accent1" w:themeShade="BF"/>
          <w:sz w:val="26"/>
          <w:szCs w:val="26"/>
        </w:rPr>
      </w:pPr>
      <w:r>
        <w:rPr>
          <w:rFonts w:ascii="Corbel" w:hAnsi="Corbel"/>
        </w:rPr>
        <w:br w:type="page"/>
      </w:r>
    </w:p>
    <w:p w14:paraId="4FEF1801" w14:textId="162449E4" w:rsidR="00BE3F40" w:rsidRPr="0068145E" w:rsidRDefault="00BE3F40" w:rsidP="00D13A0F">
      <w:pPr>
        <w:pStyle w:val="Heading2"/>
        <w:rPr>
          <w:rFonts w:ascii="Corbel" w:hAnsi="Corbel"/>
        </w:rPr>
      </w:pPr>
      <w:r w:rsidRPr="0068145E">
        <w:rPr>
          <w:rFonts w:ascii="Corbel" w:hAnsi="Corbel"/>
        </w:rPr>
        <w:lastRenderedPageBreak/>
        <w:t>Professional and community support</w:t>
      </w:r>
    </w:p>
    <w:p w14:paraId="7222C1B6" w14:textId="44DD49C3" w:rsidR="00BE3F40" w:rsidRPr="0068145E" w:rsidRDefault="00BE3F40" w:rsidP="00BE3F40">
      <w:pPr>
        <w:rPr>
          <w:rFonts w:ascii="Corbel" w:hAnsi="Corbel"/>
        </w:rPr>
      </w:pPr>
      <w:r w:rsidRPr="0068145E">
        <w:rPr>
          <w:rFonts w:ascii="Corbel" w:hAnsi="Corbel"/>
        </w:rPr>
        <w:t xml:space="preserve">The </w:t>
      </w:r>
      <w:hyperlink r:id="rId31" w:history="1">
        <w:r w:rsidRPr="006873CC">
          <w:rPr>
            <w:rStyle w:val="Hyperlink"/>
            <w:rFonts w:ascii="Corbel" w:hAnsi="Corbel"/>
          </w:rPr>
          <w:t>OA Good Practice community</w:t>
        </w:r>
      </w:hyperlink>
      <w:r w:rsidRPr="0068145E">
        <w:rPr>
          <w:rFonts w:ascii="Corbel" w:hAnsi="Corbel"/>
        </w:rPr>
        <w:t xml:space="preserve"> continues to grow and remains very active, </w:t>
      </w:r>
      <w:r w:rsidR="00D71ECD">
        <w:rPr>
          <w:rFonts w:ascii="Corbel" w:hAnsi="Corbel"/>
        </w:rPr>
        <w:t xml:space="preserve">with 279 members of the relevant listserv now.  It is </w:t>
      </w:r>
      <w:r w:rsidRPr="0068145E">
        <w:rPr>
          <w:rFonts w:ascii="Corbel" w:hAnsi="Corbel"/>
        </w:rPr>
        <w:t>supported by the nine pathfinder projects</w:t>
      </w:r>
      <w:r w:rsidR="00D71ECD">
        <w:rPr>
          <w:rFonts w:ascii="Corbel" w:hAnsi="Corbel"/>
        </w:rPr>
        <w:t>, which</w:t>
      </w:r>
      <w:r w:rsidRPr="0068145E">
        <w:rPr>
          <w:rFonts w:ascii="Corbel" w:hAnsi="Corbel"/>
        </w:rPr>
        <w:t xml:space="preserve"> end in July 2016.  </w:t>
      </w:r>
      <w:r w:rsidR="00D71ECD">
        <w:rPr>
          <w:rFonts w:ascii="Corbel" w:hAnsi="Corbel"/>
        </w:rPr>
        <w:t>A series of thematic events has been organised to showcase their</w:t>
      </w:r>
      <w:r w:rsidRPr="0068145E">
        <w:rPr>
          <w:rFonts w:ascii="Corbel" w:hAnsi="Corbel"/>
        </w:rPr>
        <w:t xml:space="preserve"> range of tools, guides, etc, of value to universities across the sector.  Both Jisc and the community itself are considering what happens after July</w:t>
      </w:r>
      <w:r w:rsidR="00D71ECD">
        <w:rPr>
          <w:rFonts w:ascii="Corbel" w:hAnsi="Corbel"/>
        </w:rPr>
        <w:t>, and Jisc is likely to commission further work to assess its role in this area in the future</w:t>
      </w:r>
      <w:r w:rsidRPr="0068145E">
        <w:rPr>
          <w:rFonts w:ascii="Corbel" w:hAnsi="Corbel"/>
        </w:rPr>
        <w:t xml:space="preserve">.  Jisc </w:t>
      </w:r>
      <w:r w:rsidR="006873CC">
        <w:rPr>
          <w:rFonts w:ascii="Corbel" w:hAnsi="Corbel"/>
        </w:rPr>
        <w:t>has</w:t>
      </w:r>
      <w:r w:rsidRPr="0068145E">
        <w:rPr>
          <w:rFonts w:ascii="Corbel" w:hAnsi="Corbel"/>
        </w:rPr>
        <w:t xml:space="preserve"> implement</w:t>
      </w:r>
      <w:r w:rsidR="006873CC">
        <w:rPr>
          <w:rFonts w:ascii="Corbel" w:hAnsi="Corbel"/>
        </w:rPr>
        <w:t>ed</w:t>
      </w:r>
      <w:r w:rsidRPr="0068145E">
        <w:rPr>
          <w:rFonts w:ascii="Corbel" w:hAnsi="Corbel"/>
        </w:rPr>
        <w:t xml:space="preserve"> a generic OA Support email support desk</w:t>
      </w:r>
      <w:r w:rsidR="006873CC">
        <w:rPr>
          <w:rFonts w:ascii="Corbel" w:hAnsi="Corbel"/>
        </w:rPr>
        <w:t xml:space="preserve"> </w:t>
      </w:r>
      <w:hyperlink r:id="rId32" w:history="1">
        <w:r w:rsidR="006873CC" w:rsidRPr="00D1516F">
          <w:rPr>
            <w:rStyle w:val="Hyperlink"/>
            <w:rFonts w:ascii="Corbel" w:hAnsi="Corbel"/>
          </w:rPr>
          <w:t>oasupport@jisc.ac.uk</w:t>
        </w:r>
      </w:hyperlink>
      <w:r w:rsidRPr="0068145E">
        <w:rPr>
          <w:rFonts w:ascii="Corbel" w:hAnsi="Corbel"/>
        </w:rPr>
        <w:t>.</w:t>
      </w:r>
    </w:p>
    <w:p w14:paraId="159E5798" w14:textId="63E821FE" w:rsidR="00D13A0F" w:rsidRPr="0068145E" w:rsidRDefault="00F20636" w:rsidP="00D13A0F">
      <w:pPr>
        <w:pStyle w:val="Heading2"/>
        <w:rPr>
          <w:rFonts w:ascii="Corbel" w:hAnsi="Corbel"/>
        </w:rPr>
      </w:pPr>
      <w:r>
        <w:rPr>
          <w:rFonts w:ascii="Corbel" w:hAnsi="Corbel"/>
        </w:rPr>
        <w:t>(</w:t>
      </w:r>
      <w:r w:rsidR="00D13A0F" w:rsidRPr="0068145E">
        <w:rPr>
          <w:rFonts w:ascii="Corbel" w:hAnsi="Corbel"/>
        </w:rPr>
        <w:t>Inter</w:t>
      </w:r>
      <w:r>
        <w:rPr>
          <w:rFonts w:ascii="Corbel" w:hAnsi="Corbel"/>
        </w:rPr>
        <w:t>)</w:t>
      </w:r>
      <w:r w:rsidR="00D13A0F" w:rsidRPr="0068145E">
        <w:rPr>
          <w:rFonts w:ascii="Corbel" w:hAnsi="Corbel"/>
        </w:rPr>
        <w:t>national policy work</w:t>
      </w:r>
    </w:p>
    <w:p w14:paraId="297B8FD5" w14:textId="659F3193" w:rsidR="00F20636" w:rsidRDefault="00F20636" w:rsidP="002E2154">
      <w:pPr>
        <w:pStyle w:val="Heading3"/>
      </w:pPr>
      <w:r>
        <w:t>Universities-UK Open Access Coordinating Group</w:t>
      </w:r>
    </w:p>
    <w:p w14:paraId="1AE53140" w14:textId="7D23892E" w:rsidR="00F20636" w:rsidRDefault="00F20636" w:rsidP="00F20636">
      <w:r>
        <w:t>Jisc is a member of this group and, along with other members, is helping UUK take forward a series of actions in response to the Minister’s open letter to the Group’s chair, Professor Adam Tickell, in February 2016.</w:t>
      </w:r>
    </w:p>
    <w:p w14:paraId="32DE5ABE" w14:textId="0449B659" w:rsidR="002E2154" w:rsidRDefault="002E2154" w:rsidP="002E2154">
      <w:pPr>
        <w:pStyle w:val="Heading3"/>
      </w:pPr>
      <w:r>
        <w:t>PASTEUR4OA</w:t>
      </w:r>
    </w:p>
    <w:p w14:paraId="402F5B7F" w14:textId="174BF5CE" w:rsidR="001906A1" w:rsidRPr="0068145E" w:rsidRDefault="001906A1" w:rsidP="001906A1">
      <w:pPr>
        <w:rPr>
          <w:rFonts w:ascii="Corbel" w:hAnsi="Corbel"/>
        </w:rPr>
      </w:pPr>
      <w:r w:rsidRPr="0068145E">
        <w:rPr>
          <w:rFonts w:ascii="Corbel" w:hAnsi="Corbel"/>
        </w:rPr>
        <w:t xml:space="preserve">Jisc collaborates in the EU-funded </w:t>
      </w:r>
      <w:hyperlink r:id="rId33" w:history="1">
        <w:r w:rsidRPr="0068145E">
          <w:rPr>
            <w:rStyle w:val="Hyperlink"/>
            <w:rFonts w:ascii="Corbel" w:hAnsi="Corbel"/>
          </w:rPr>
          <w:t>PASTEUR4OA</w:t>
        </w:r>
      </w:hyperlink>
      <w:r w:rsidRPr="0068145E">
        <w:rPr>
          <w:rFonts w:ascii="Corbel" w:hAnsi="Corbel"/>
        </w:rPr>
        <w:t xml:space="preserve"> project where a number of advocacy resources have recently been produced for institutions and funders. The advocacy resources include:</w:t>
      </w:r>
    </w:p>
    <w:p w14:paraId="73D5EF1A" w14:textId="285895E9" w:rsidR="001906A1" w:rsidRPr="0068145E" w:rsidRDefault="001906A1" w:rsidP="001906A1">
      <w:pPr>
        <w:numPr>
          <w:ilvl w:val="0"/>
          <w:numId w:val="1"/>
        </w:numPr>
        <w:rPr>
          <w:rFonts w:ascii="Corbel" w:hAnsi="Corbel"/>
        </w:rPr>
      </w:pPr>
      <w:r w:rsidRPr="0068145E">
        <w:rPr>
          <w:rFonts w:ascii="Corbel" w:hAnsi="Corbel"/>
        </w:rPr>
        <w:t>Policy templates and guidelines</w:t>
      </w:r>
      <w:r w:rsidR="00E559F1" w:rsidRPr="0068145E">
        <w:rPr>
          <w:rFonts w:ascii="Corbel" w:hAnsi="Corbel"/>
        </w:rPr>
        <w:t xml:space="preserve"> for institutions and funders</w:t>
      </w:r>
      <w:r w:rsidRPr="0068145E">
        <w:rPr>
          <w:rFonts w:ascii="Corbel" w:hAnsi="Corbel"/>
        </w:rPr>
        <w:t xml:space="preserve"> to assist in the development OA policies (</w:t>
      </w:r>
      <w:hyperlink r:id="rId34" w:history="1">
        <w:r w:rsidRPr="0068145E">
          <w:rPr>
            <w:rStyle w:val="Hyperlink"/>
            <w:rFonts w:ascii="Corbel" w:hAnsi="Corbel"/>
          </w:rPr>
          <w:t>http://goo.gl/UCNzyd</w:t>
        </w:r>
      </w:hyperlink>
      <w:r w:rsidRPr="0068145E">
        <w:rPr>
          <w:rFonts w:ascii="Corbel" w:hAnsi="Corbel"/>
        </w:rPr>
        <w:t xml:space="preserve">); </w:t>
      </w:r>
    </w:p>
    <w:p w14:paraId="71429BB9" w14:textId="5BF931FA" w:rsidR="001906A1" w:rsidRPr="0068145E" w:rsidRDefault="001906A1" w:rsidP="001906A1">
      <w:pPr>
        <w:numPr>
          <w:ilvl w:val="0"/>
          <w:numId w:val="1"/>
        </w:numPr>
        <w:rPr>
          <w:rFonts w:ascii="Corbel" w:hAnsi="Corbel"/>
        </w:rPr>
      </w:pPr>
      <w:r w:rsidRPr="0068145E">
        <w:rPr>
          <w:rFonts w:ascii="Corbel" w:hAnsi="Corbel"/>
        </w:rPr>
        <w:t>Briefs on practical and technical issues such as open data, article processing charges (APCs)</w:t>
      </w:r>
      <w:r w:rsidR="00352F10" w:rsidRPr="0068145E">
        <w:rPr>
          <w:rFonts w:ascii="Corbel" w:hAnsi="Corbel"/>
        </w:rPr>
        <w:t>,</w:t>
      </w:r>
      <w:r w:rsidRPr="0068145E">
        <w:rPr>
          <w:rFonts w:ascii="Corbel" w:hAnsi="Corbel"/>
        </w:rPr>
        <w:t xml:space="preserve"> research impact measurement</w:t>
      </w:r>
      <w:r w:rsidR="00352F10" w:rsidRPr="0068145E">
        <w:rPr>
          <w:rFonts w:ascii="Corbel" w:hAnsi="Corbel"/>
        </w:rPr>
        <w:t xml:space="preserve"> and monitoring policy compliance</w:t>
      </w:r>
      <w:r w:rsidRPr="0068145E">
        <w:rPr>
          <w:rFonts w:ascii="Corbel" w:hAnsi="Corbel"/>
        </w:rPr>
        <w:t xml:space="preserve"> (</w:t>
      </w:r>
      <w:hyperlink r:id="rId35" w:history="1">
        <w:r w:rsidRPr="0068145E">
          <w:rPr>
            <w:rStyle w:val="Hyperlink"/>
            <w:rFonts w:ascii="Corbel" w:hAnsi="Corbel"/>
          </w:rPr>
          <w:t>http://goo.gl/dU9ElY</w:t>
        </w:r>
      </w:hyperlink>
      <w:r w:rsidRPr="0068145E">
        <w:rPr>
          <w:rFonts w:ascii="Corbel" w:hAnsi="Corbel"/>
        </w:rPr>
        <w:t xml:space="preserve">); </w:t>
      </w:r>
    </w:p>
    <w:p w14:paraId="235CFBF9" w14:textId="77777777" w:rsidR="001906A1" w:rsidRPr="0068145E" w:rsidRDefault="001906A1" w:rsidP="001906A1">
      <w:pPr>
        <w:numPr>
          <w:ilvl w:val="0"/>
          <w:numId w:val="1"/>
        </w:numPr>
        <w:rPr>
          <w:rFonts w:ascii="Corbel" w:hAnsi="Corbel"/>
        </w:rPr>
      </w:pPr>
      <w:r w:rsidRPr="0068145E">
        <w:rPr>
          <w:rFonts w:ascii="Corbel" w:hAnsi="Corbel"/>
        </w:rPr>
        <w:t>Briefing paper on the development, effectiveness and alignment of OA policies (</w:t>
      </w:r>
      <w:hyperlink r:id="rId36" w:history="1">
        <w:r w:rsidRPr="0068145E">
          <w:rPr>
            <w:rStyle w:val="Hyperlink"/>
            <w:rFonts w:ascii="Corbel" w:hAnsi="Corbel"/>
          </w:rPr>
          <w:t>http://goo.gl/N4sUR2</w:t>
        </w:r>
      </w:hyperlink>
      <w:hyperlink r:id="rId37" w:history="1"/>
      <w:r w:rsidRPr="0068145E">
        <w:rPr>
          <w:rFonts w:ascii="Corbel" w:hAnsi="Corbel"/>
        </w:rPr>
        <w:t xml:space="preserve">); </w:t>
      </w:r>
    </w:p>
    <w:p w14:paraId="413B4B5C" w14:textId="77777777" w:rsidR="001906A1" w:rsidRPr="0068145E" w:rsidRDefault="001906A1" w:rsidP="001906A1">
      <w:pPr>
        <w:numPr>
          <w:ilvl w:val="0"/>
          <w:numId w:val="1"/>
        </w:numPr>
        <w:rPr>
          <w:rFonts w:ascii="Corbel" w:hAnsi="Corbel"/>
        </w:rPr>
      </w:pPr>
      <w:r w:rsidRPr="0068145E">
        <w:rPr>
          <w:rFonts w:ascii="Corbel" w:hAnsi="Corbel"/>
        </w:rPr>
        <w:t>Briefing paper on the role of Open Access in facilitating knowledge transfer and technological innovation from the academic to the private sector (</w:t>
      </w:r>
      <w:hyperlink r:id="rId38" w:history="1">
        <w:r w:rsidRPr="0068145E">
          <w:rPr>
            <w:rStyle w:val="Hyperlink"/>
            <w:rFonts w:ascii="Corbel" w:hAnsi="Corbel"/>
          </w:rPr>
          <w:t>http://goo.gl/SMaIu0</w:t>
        </w:r>
      </w:hyperlink>
      <w:r w:rsidRPr="0068145E">
        <w:rPr>
          <w:rFonts w:ascii="Corbel" w:hAnsi="Corbel"/>
        </w:rPr>
        <w:t>);</w:t>
      </w:r>
    </w:p>
    <w:p w14:paraId="1AC6E257" w14:textId="61352A9F" w:rsidR="001906A1" w:rsidRPr="0068145E" w:rsidRDefault="00E559F1" w:rsidP="00613082">
      <w:pPr>
        <w:numPr>
          <w:ilvl w:val="0"/>
          <w:numId w:val="1"/>
        </w:numPr>
        <w:rPr>
          <w:rFonts w:ascii="Corbel" w:hAnsi="Corbel"/>
        </w:rPr>
      </w:pPr>
      <w:r w:rsidRPr="0068145E">
        <w:rPr>
          <w:rFonts w:ascii="Corbel" w:hAnsi="Corbel"/>
        </w:rPr>
        <w:t>A series of national, institutional and funders c</w:t>
      </w:r>
      <w:r w:rsidR="001906A1" w:rsidRPr="0068145E">
        <w:rPr>
          <w:rFonts w:ascii="Corbel" w:hAnsi="Corbel"/>
        </w:rPr>
        <w:t xml:space="preserve">ase studies </w:t>
      </w:r>
      <w:r w:rsidRPr="0068145E">
        <w:rPr>
          <w:rFonts w:ascii="Corbel" w:hAnsi="Corbel"/>
        </w:rPr>
        <w:t xml:space="preserve">based on the practices of </w:t>
      </w:r>
      <w:r w:rsidR="001906A1" w:rsidRPr="0068145E">
        <w:rPr>
          <w:rFonts w:ascii="Corbel" w:hAnsi="Corbel"/>
        </w:rPr>
        <w:t xml:space="preserve">European </w:t>
      </w:r>
      <w:r w:rsidRPr="0068145E">
        <w:rPr>
          <w:rFonts w:ascii="Corbel" w:hAnsi="Corbel"/>
        </w:rPr>
        <w:t xml:space="preserve">countries and organisations highlighting </w:t>
      </w:r>
      <w:r w:rsidR="001906A1" w:rsidRPr="0068145E">
        <w:rPr>
          <w:rFonts w:ascii="Corbel" w:hAnsi="Corbel"/>
        </w:rPr>
        <w:t>the</w:t>
      </w:r>
      <w:r w:rsidRPr="0068145E">
        <w:rPr>
          <w:rFonts w:ascii="Corbel" w:hAnsi="Corbel"/>
        </w:rPr>
        <w:t xml:space="preserve"> </w:t>
      </w:r>
      <w:r w:rsidR="0040438E" w:rsidRPr="0068145E">
        <w:rPr>
          <w:rFonts w:ascii="Corbel" w:hAnsi="Corbel"/>
        </w:rPr>
        <w:t xml:space="preserve">paths </w:t>
      </w:r>
      <w:r w:rsidRPr="0068145E">
        <w:rPr>
          <w:rFonts w:ascii="Corbel" w:hAnsi="Corbel"/>
        </w:rPr>
        <w:t xml:space="preserve">towards the </w:t>
      </w:r>
      <w:r w:rsidR="001906A1" w:rsidRPr="0068145E">
        <w:rPr>
          <w:rFonts w:ascii="Corbel" w:hAnsi="Corbel"/>
        </w:rPr>
        <w:t xml:space="preserve">development and implementation </w:t>
      </w:r>
      <w:r w:rsidRPr="0068145E">
        <w:rPr>
          <w:rFonts w:ascii="Corbel" w:hAnsi="Corbel"/>
        </w:rPr>
        <w:t xml:space="preserve">of </w:t>
      </w:r>
      <w:r w:rsidR="001906A1" w:rsidRPr="0068145E">
        <w:rPr>
          <w:rFonts w:ascii="Corbel" w:hAnsi="Corbel"/>
        </w:rPr>
        <w:t>Open Access policies (</w:t>
      </w:r>
      <w:hyperlink r:id="rId39" w:history="1">
        <w:r w:rsidR="006873CC" w:rsidRPr="00D1516F">
          <w:rPr>
            <w:rStyle w:val="Hyperlink"/>
            <w:rFonts w:ascii="Corbel" w:hAnsi="Corbel"/>
          </w:rPr>
          <w:t>http://goo.gl/vQeP9M</w:t>
        </w:r>
      </w:hyperlink>
      <w:r w:rsidR="001906A1" w:rsidRPr="0068145E">
        <w:rPr>
          <w:rFonts w:ascii="Corbel" w:hAnsi="Corbel"/>
        </w:rPr>
        <w:t xml:space="preserve">). </w:t>
      </w:r>
    </w:p>
    <w:p w14:paraId="6D9D972A" w14:textId="0B47A2E5" w:rsidR="00D13A0F" w:rsidRPr="0068145E" w:rsidRDefault="00D13A0F" w:rsidP="001906A1">
      <w:pPr>
        <w:rPr>
          <w:rFonts w:ascii="Corbel" w:hAnsi="Corbel"/>
        </w:rPr>
      </w:pPr>
      <w:r w:rsidRPr="0068145E">
        <w:rPr>
          <w:rFonts w:ascii="Corbel" w:hAnsi="Corbel"/>
        </w:rPr>
        <w:t>It is likely that the OpenAIRE “National O</w:t>
      </w:r>
      <w:r w:rsidR="00352F10" w:rsidRPr="0068145E">
        <w:rPr>
          <w:rFonts w:ascii="Corbel" w:hAnsi="Corbel"/>
        </w:rPr>
        <w:t xml:space="preserve">pen </w:t>
      </w:r>
      <w:r w:rsidRPr="0068145E">
        <w:rPr>
          <w:rFonts w:ascii="Corbel" w:hAnsi="Corbel"/>
        </w:rPr>
        <w:t>A</w:t>
      </w:r>
      <w:r w:rsidR="00352F10" w:rsidRPr="0068145E">
        <w:rPr>
          <w:rFonts w:ascii="Corbel" w:hAnsi="Corbel"/>
        </w:rPr>
        <w:t>ccess</w:t>
      </w:r>
      <w:r w:rsidRPr="0068145E">
        <w:rPr>
          <w:rFonts w:ascii="Corbel" w:hAnsi="Corbel"/>
        </w:rPr>
        <w:t xml:space="preserve"> Desks” (Jisc is the UK one) will inherit the policy remit from the PASTEUR4OA proje</w:t>
      </w:r>
      <w:r w:rsidR="006873CC">
        <w:rPr>
          <w:rFonts w:ascii="Corbel" w:hAnsi="Corbel"/>
        </w:rPr>
        <w:t>ct after it ends in July 2016.</w:t>
      </w:r>
    </w:p>
    <w:p w14:paraId="3499009E" w14:textId="471C8224" w:rsidR="00772A99" w:rsidRDefault="001906A1" w:rsidP="00036F01">
      <w:pPr>
        <w:rPr>
          <w:rStyle w:val="Hyperlink"/>
          <w:rFonts w:ascii="Corbel" w:hAnsi="Corbel"/>
        </w:rPr>
      </w:pPr>
      <w:r w:rsidRPr="0068145E">
        <w:rPr>
          <w:rFonts w:ascii="Corbel" w:hAnsi="Corbel"/>
        </w:rPr>
        <w:t xml:space="preserve">For more information visit the PASTEUR4OA website: </w:t>
      </w:r>
      <w:hyperlink r:id="rId40" w:history="1">
        <w:r w:rsidRPr="0068145E">
          <w:rPr>
            <w:rStyle w:val="Hyperlink"/>
            <w:rFonts w:ascii="Corbel" w:hAnsi="Corbel"/>
          </w:rPr>
          <w:t>http://www.pasteur4oa.eu/resources</w:t>
        </w:r>
      </w:hyperlink>
    </w:p>
    <w:p w14:paraId="796AD4C5" w14:textId="4639B583" w:rsidR="002E2154" w:rsidRDefault="002E2154" w:rsidP="002E2154">
      <w:pPr>
        <w:pStyle w:val="Heading3"/>
      </w:pPr>
      <w:r>
        <w:lastRenderedPageBreak/>
        <w:t>EC Open Science</w:t>
      </w:r>
    </w:p>
    <w:p w14:paraId="07B502D1" w14:textId="0EE86025" w:rsidR="002E2154" w:rsidRDefault="002E2154" w:rsidP="00036F01">
      <w:pPr>
        <w:rPr>
          <w:rFonts w:ascii="Corbel" w:hAnsi="Corbel"/>
        </w:rPr>
      </w:pPr>
      <w:r>
        <w:rPr>
          <w:rFonts w:ascii="Corbel" w:hAnsi="Corbel"/>
        </w:rPr>
        <w:t>Jisc contributed to the “</w:t>
      </w:r>
      <w:hyperlink r:id="rId41" w:history="1">
        <w:r w:rsidRPr="002E2154">
          <w:rPr>
            <w:rStyle w:val="Hyperlink"/>
            <w:rFonts w:ascii="Corbel" w:hAnsi="Corbel"/>
          </w:rPr>
          <w:t>Amsterdam call for action</w:t>
        </w:r>
      </w:hyperlink>
      <w:r>
        <w:rPr>
          <w:rFonts w:ascii="Corbel" w:hAnsi="Corbel"/>
        </w:rPr>
        <w:t>” on open science, as part of the Dutch Presidency of the EU.  This makes a series of recommendations that are likely to be considered seriously by the EU over the next few months.</w:t>
      </w:r>
    </w:p>
    <w:p w14:paraId="27DE1C17" w14:textId="3E8E66D8" w:rsidR="002E2154" w:rsidRDefault="002E2154" w:rsidP="002E2154">
      <w:pPr>
        <w:pStyle w:val="Heading3"/>
      </w:pPr>
      <w:r>
        <w:t>Open Scholarship Initiative</w:t>
      </w:r>
    </w:p>
    <w:p w14:paraId="4C71A331" w14:textId="255BBEF2" w:rsidR="002E2154" w:rsidRDefault="002E2154" w:rsidP="00036F01">
      <w:pPr>
        <w:rPr>
          <w:rFonts w:ascii="Corbel" w:hAnsi="Corbel"/>
        </w:rPr>
      </w:pPr>
      <w:r>
        <w:rPr>
          <w:rFonts w:ascii="Corbel" w:hAnsi="Corbel"/>
        </w:rPr>
        <w:t xml:space="preserve">Jisc has contributed to the US-based, but international, </w:t>
      </w:r>
      <w:hyperlink r:id="rId42" w:history="1">
        <w:r w:rsidRPr="00353493">
          <w:rPr>
            <w:rStyle w:val="Hyperlink"/>
            <w:rFonts w:ascii="Corbel" w:hAnsi="Corbel"/>
          </w:rPr>
          <w:t>Open Scholarship Initiative</w:t>
        </w:r>
      </w:hyperlink>
      <w:r>
        <w:rPr>
          <w:rFonts w:ascii="Corbel" w:hAnsi="Corbel"/>
        </w:rPr>
        <w:t xml:space="preserve">, which included working groups on various topics including evolving open models, and metrics and indicators.  A series of reports will be produced shortly.  The initiative </w:t>
      </w:r>
      <w:r w:rsidR="00353493">
        <w:rPr>
          <w:rFonts w:ascii="Corbel" w:hAnsi="Corbel"/>
        </w:rPr>
        <w:t>has been</w:t>
      </w:r>
      <w:r>
        <w:rPr>
          <w:rFonts w:ascii="Corbel" w:hAnsi="Corbel"/>
        </w:rPr>
        <w:t xml:space="preserve"> backed by UNESCO </w:t>
      </w:r>
      <w:r w:rsidR="00353493">
        <w:rPr>
          <w:rFonts w:ascii="Corbel" w:hAnsi="Corbel"/>
        </w:rPr>
        <w:t xml:space="preserve">and is intended to run </w:t>
      </w:r>
      <w:r>
        <w:rPr>
          <w:rFonts w:ascii="Corbel" w:hAnsi="Corbel"/>
        </w:rPr>
        <w:t>for 10 years, starting in 2016.</w:t>
      </w:r>
    </w:p>
    <w:p w14:paraId="1C0CD9E9" w14:textId="77777777" w:rsidR="002E2154" w:rsidRPr="0068145E" w:rsidRDefault="002E2154" w:rsidP="00036F01">
      <w:pPr>
        <w:rPr>
          <w:rFonts w:ascii="Corbel" w:hAnsi="Corbel"/>
        </w:rPr>
      </w:pPr>
    </w:p>
    <w:sectPr w:rsidR="002E2154" w:rsidRPr="0068145E" w:rsidSect="00C128BB">
      <w:headerReference w:type="default" r:id="rId43"/>
      <w:footerReference w:type="default" r:id="rId44"/>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45E7A" w14:textId="77777777" w:rsidR="000736DF" w:rsidRDefault="000736DF" w:rsidP="00A66C30">
      <w:pPr>
        <w:spacing w:after="0" w:line="240" w:lineRule="auto"/>
      </w:pPr>
      <w:r>
        <w:separator/>
      </w:r>
    </w:p>
  </w:endnote>
  <w:endnote w:type="continuationSeparator" w:id="0">
    <w:p w14:paraId="7644F408" w14:textId="77777777" w:rsidR="000736DF" w:rsidRDefault="000736DF" w:rsidP="00A66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864598"/>
      <w:docPartObj>
        <w:docPartGallery w:val="Page Numbers (Bottom of Page)"/>
        <w:docPartUnique/>
      </w:docPartObj>
    </w:sdtPr>
    <w:sdtEndPr>
      <w:rPr>
        <w:noProof/>
      </w:rPr>
    </w:sdtEndPr>
    <w:sdtContent>
      <w:p w14:paraId="6E8A9374" w14:textId="3B9722A7" w:rsidR="00772A99" w:rsidRDefault="00772A99">
        <w:pPr>
          <w:pStyle w:val="Footer"/>
        </w:pPr>
        <w:r>
          <w:fldChar w:fldCharType="begin"/>
        </w:r>
        <w:r>
          <w:instrText xml:space="preserve"> PAGE   \* MERGEFORMAT </w:instrText>
        </w:r>
        <w:r>
          <w:fldChar w:fldCharType="separate"/>
        </w:r>
        <w:r w:rsidR="00F065F8">
          <w:rPr>
            <w:noProof/>
          </w:rPr>
          <w:t>10</w:t>
        </w:r>
        <w:r>
          <w:rPr>
            <w:noProof/>
          </w:rPr>
          <w:fldChar w:fldCharType="end"/>
        </w:r>
      </w:p>
    </w:sdtContent>
  </w:sdt>
  <w:p w14:paraId="50EF792E" w14:textId="77777777" w:rsidR="00772A99" w:rsidRDefault="00772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F9B9A" w14:textId="77777777" w:rsidR="000736DF" w:rsidRDefault="000736DF" w:rsidP="00A66C30">
      <w:pPr>
        <w:spacing w:after="0" w:line="240" w:lineRule="auto"/>
      </w:pPr>
      <w:r>
        <w:separator/>
      </w:r>
    </w:p>
  </w:footnote>
  <w:footnote w:type="continuationSeparator" w:id="0">
    <w:p w14:paraId="4810F5B5" w14:textId="77777777" w:rsidR="000736DF" w:rsidRDefault="000736DF" w:rsidP="00A66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DC3A0" w14:textId="410F91D0" w:rsidR="0068145E" w:rsidRPr="00F7506D" w:rsidRDefault="00B0675C" w:rsidP="0068145E">
    <w:pPr>
      <w:pStyle w:val="Header"/>
      <w:tabs>
        <w:tab w:val="right" w:pos="9340"/>
      </w:tabs>
      <w:rPr>
        <w:rFonts w:ascii="Corbel" w:hAnsi="Corbel"/>
        <w:sz w:val="16"/>
        <w:szCs w:val="16"/>
      </w:rPr>
    </w:pPr>
    <w:r w:rsidRPr="00F7506D">
      <w:rPr>
        <w:rFonts w:ascii="Corbel" w:hAnsi="Corbel"/>
        <w:sz w:val="28"/>
        <w:szCs w:val="28"/>
      </w:rPr>
      <w:t xml:space="preserve">Jisc OA projects/services update: </w:t>
    </w:r>
    <w:r w:rsidR="00D535D2">
      <w:rPr>
        <w:rFonts w:ascii="Corbel" w:hAnsi="Corbel"/>
        <w:sz w:val="28"/>
        <w:szCs w:val="28"/>
      </w:rPr>
      <w:t>Ma</w:t>
    </w:r>
    <w:r w:rsidR="00DA6BEC">
      <w:rPr>
        <w:rFonts w:ascii="Corbel" w:hAnsi="Corbel"/>
        <w:sz w:val="28"/>
        <w:szCs w:val="28"/>
      </w:rPr>
      <w:t>y</w:t>
    </w:r>
    <w:r w:rsidRPr="00F7506D">
      <w:rPr>
        <w:rFonts w:ascii="Corbel" w:hAnsi="Corbel"/>
        <w:sz w:val="28"/>
        <w:szCs w:val="28"/>
      </w:rPr>
      <w:t xml:space="preserve"> 2016</w:t>
    </w:r>
    <w:r w:rsidR="0068145E" w:rsidRPr="00F7506D">
      <w:rPr>
        <w:rFonts w:ascii="Corbel" w:hAnsi="Corbel"/>
        <w:sz w:val="16"/>
        <w:szCs w:val="16"/>
      </w:rPr>
      <w:t xml:space="preserve"> </w:t>
    </w:r>
  </w:p>
  <w:p w14:paraId="0173B7FF" w14:textId="4B7533B9" w:rsidR="00B0675C" w:rsidRPr="007F419B" w:rsidRDefault="00B0675C" w:rsidP="00A66C30">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A67"/>
    <w:multiLevelType w:val="multilevel"/>
    <w:tmpl w:val="9BCEA45E"/>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 w15:restartNumberingAfterBreak="0">
    <w:nsid w:val="0C280696"/>
    <w:multiLevelType w:val="multilevel"/>
    <w:tmpl w:val="B58679E8"/>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 w15:restartNumberingAfterBreak="0">
    <w:nsid w:val="1271337B"/>
    <w:multiLevelType w:val="hybridMultilevel"/>
    <w:tmpl w:val="478E62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2CA7454"/>
    <w:multiLevelType w:val="multilevel"/>
    <w:tmpl w:val="18EC6488"/>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4" w15:restartNumberingAfterBreak="0">
    <w:nsid w:val="1819366F"/>
    <w:multiLevelType w:val="multilevel"/>
    <w:tmpl w:val="2270A6B8"/>
    <w:styleLink w:val="List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5" w15:restartNumberingAfterBreak="0">
    <w:nsid w:val="20B501A4"/>
    <w:multiLevelType w:val="multilevel"/>
    <w:tmpl w:val="5D6EB97E"/>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6" w15:restartNumberingAfterBreak="0">
    <w:nsid w:val="48E076D1"/>
    <w:multiLevelType w:val="hybridMultilevel"/>
    <w:tmpl w:val="E430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6C1A72"/>
    <w:multiLevelType w:val="multilevel"/>
    <w:tmpl w:val="8F6472B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8" w15:restartNumberingAfterBreak="0">
    <w:nsid w:val="66D66983"/>
    <w:multiLevelType w:val="hybridMultilevel"/>
    <w:tmpl w:val="1E588190"/>
    <w:lvl w:ilvl="0" w:tplc="B50E65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0D3986"/>
    <w:multiLevelType w:val="hybridMultilevel"/>
    <w:tmpl w:val="A6FCA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7"/>
  </w:num>
  <w:num w:numId="6">
    <w:abstractNumId w:val="3"/>
  </w:num>
  <w:num w:numId="7">
    <w:abstractNumId w:val="4"/>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30"/>
    <w:rsid w:val="000239AD"/>
    <w:rsid w:val="00036F01"/>
    <w:rsid w:val="00041E58"/>
    <w:rsid w:val="000736DF"/>
    <w:rsid w:val="0008109F"/>
    <w:rsid w:val="00082B62"/>
    <w:rsid w:val="00092A28"/>
    <w:rsid w:val="00092E0D"/>
    <w:rsid w:val="000C0AE4"/>
    <w:rsid w:val="000D4699"/>
    <w:rsid w:val="000D64EF"/>
    <w:rsid w:val="000E7F05"/>
    <w:rsid w:val="00104CEB"/>
    <w:rsid w:val="001179A1"/>
    <w:rsid w:val="00125897"/>
    <w:rsid w:val="00132C82"/>
    <w:rsid w:val="001356C5"/>
    <w:rsid w:val="00151D1A"/>
    <w:rsid w:val="001906A1"/>
    <w:rsid w:val="001B2A50"/>
    <w:rsid w:val="001D7C67"/>
    <w:rsid w:val="00201B4F"/>
    <w:rsid w:val="002204D3"/>
    <w:rsid w:val="00223E5D"/>
    <w:rsid w:val="0023282E"/>
    <w:rsid w:val="0024054E"/>
    <w:rsid w:val="002477B7"/>
    <w:rsid w:val="002537C2"/>
    <w:rsid w:val="002677A1"/>
    <w:rsid w:val="00284E3D"/>
    <w:rsid w:val="002B4887"/>
    <w:rsid w:val="002D5102"/>
    <w:rsid w:val="002E2154"/>
    <w:rsid w:val="002E2BD0"/>
    <w:rsid w:val="00352F10"/>
    <w:rsid w:val="00353493"/>
    <w:rsid w:val="003732B9"/>
    <w:rsid w:val="003A5A0F"/>
    <w:rsid w:val="003C37D1"/>
    <w:rsid w:val="003C78F2"/>
    <w:rsid w:val="003E3190"/>
    <w:rsid w:val="0040438E"/>
    <w:rsid w:val="00446635"/>
    <w:rsid w:val="00492A32"/>
    <w:rsid w:val="00496D60"/>
    <w:rsid w:val="00496EA9"/>
    <w:rsid w:val="004A2F46"/>
    <w:rsid w:val="004A4C5E"/>
    <w:rsid w:val="004A5CF4"/>
    <w:rsid w:val="004B74BD"/>
    <w:rsid w:val="004F102F"/>
    <w:rsid w:val="004F2490"/>
    <w:rsid w:val="0052020F"/>
    <w:rsid w:val="00532E25"/>
    <w:rsid w:val="00534F9D"/>
    <w:rsid w:val="00557777"/>
    <w:rsid w:val="005934AD"/>
    <w:rsid w:val="005A1BD5"/>
    <w:rsid w:val="005B31C0"/>
    <w:rsid w:val="005D28BD"/>
    <w:rsid w:val="005F47C6"/>
    <w:rsid w:val="00613082"/>
    <w:rsid w:val="006142D0"/>
    <w:rsid w:val="006173A1"/>
    <w:rsid w:val="00630436"/>
    <w:rsid w:val="006337FD"/>
    <w:rsid w:val="00670ECB"/>
    <w:rsid w:val="00680997"/>
    <w:rsid w:val="0068145E"/>
    <w:rsid w:val="006873CC"/>
    <w:rsid w:val="006A6EE9"/>
    <w:rsid w:val="006C010A"/>
    <w:rsid w:val="006C6972"/>
    <w:rsid w:val="006F4A71"/>
    <w:rsid w:val="007411D0"/>
    <w:rsid w:val="00772A99"/>
    <w:rsid w:val="007B3822"/>
    <w:rsid w:val="007D6886"/>
    <w:rsid w:val="007F419B"/>
    <w:rsid w:val="007F6CCD"/>
    <w:rsid w:val="00832EB8"/>
    <w:rsid w:val="00834F61"/>
    <w:rsid w:val="00844A96"/>
    <w:rsid w:val="00870F40"/>
    <w:rsid w:val="008A107E"/>
    <w:rsid w:val="008A35BA"/>
    <w:rsid w:val="008A5832"/>
    <w:rsid w:val="008A64A5"/>
    <w:rsid w:val="008D1BD6"/>
    <w:rsid w:val="008E5802"/>
    <w:rsid w:val="00906441"/>
    <w:rsid w:val="0095066E"/>
    <w:rsid w:val="00950A4D"/>
    <w:rsid w:val="00976074"/>
    <w:rsid w:val="00981D4B"/>
    <w:rsid w:val="009916EA"/>
    <w:rsid w:val="009A5612"/>
    <w:rsid w:val="009A6153"/>
    <w:rsid w:val="009D17C1"/>
    <w:rsid w:val="009D77D4"/>
    <w:rsid w:val="009E3993"/>
    <w:rsid w:val="009E7BCD"/>
    <w:rsid w:val="009F6D87"/>
    <w:rsid w:val="00A12676"/>
    <w:rsid w:val="00A158CE"/>
    <w:rsid w:val="00A166FD"/>
    <w:rsid w:val="00A24B6D"/>
    <w:rsid w:val="00A326AF"/>
    <w:rsid w:val="00A507B2"/>
    <w:rsid w:val="00A6599A"/>
    <w:rsid w:val="00A66C30"/>
    <w:rsid w:val="00A80C1C"/>
    <w:rsid w:val="00A86AB2"/>
    <w:rsid w:val="00A915CF"/>
    <w:rsid w:val="00AF32AF"/>
    <w:rsid w:val="00AF4A22"/>
    <w:rsid w:val="00AF4BD3"/>
    <w:rsid w:val="00B05B97"/>
    <w:rsid w:val="00B0675C"/>
    <w:rsid w:val="00B26F28"/>
    <w:rsid w:val="00B46B08"/>
    <w:rsid w:val="00B53765"/>
    <w:rsid w:val="00B72130"/>
    <w:rsid w:val="00B9374E"/>
    <w:rsid w:val="00B949C2"/>
    <w:rsid w:val="00BB53F3"/>
    <w:rsid w:val="00BB7EF9"/>
    <w:rsid w:val="00BC6386"/>
    <w:rsid w:val="00BE3F40"/>
    <w:rsid w:val="00BF218F"/>
    <w:rsid w:val="00C128BB"/>
    <w:rsid w:val="00C23E3B"/>
    <w:rsid w:val="00C40948"/>
    <w:rsid w:val="00C56FE8"/>
    <w:rsid w:val="00C671C3"/>
    <w:rsid w:val="00C760F7"/>
    <w:rsid w:val="00C81959"/>
    <w:rsid w:val="00C92D52"/>
    <w:rsid w:val="00CB40EE"/>
    <w:rsid w:val="00CC2278"/>
    <w:rsid w:val="00CD4C80"/>
    <w:rsid w:val="00CD6AE6"/>
    <w:rsid w:val="00CE2322"/>
    <w:rsid w:val="00CE3141"/>
    <w:rsid w:val="00CF38B4"/>
    <w:rsid w:val="00D05BDF"/>
    <w:rsid w:val="00D103A0"/>
    <w:rsid w:val="00D13A0F"/>
    <w:rsid w:val="00D270E1"/>
    <w:rsid w:val="00D4685B"/>
    <w:rsid w:val="00D535D2"/>
    <w:rsid w:val="00D71ECD"/>
    <w:rsid w:val="00DA2791"/>
    <w:rsid w:val="00DA6BEC"/>
    <w:rsid w:val="00DC5843"/>
    <w:rsid w:val="00DD35B2"/>
    <w:rsid w:val="00DD7C29"/>
    <w:rsid w:val="00DE0B94"/>
    <w:rsid w:val="00E17955"/>
    <w:rsid w:val="00E34591"/>
    <w:rsid w:val="00E559F1"/>
    <w:rsid w:val="00E756B8"/>
    <w:rsid w:val="00E75F01"/>
    <w:rsid w:val="00E90E26"/>
    <w:rsid w:val="00EF7140"/>
    <w:rsid w:val="00F065F8"/>
    <w:rsid w:val="00F073AD"/>
    <w:rsid w:val="00F15B2B"/>
    <w:rsid w:val="00F20636"/>
    <w:rsid w:val="00F20830"/>
    <w:rsid w:val="00F3008F"/>
    <w:rsid w:val="00F30777"/>
    <w:rsid w:val="00F57A82"/>
    <w:rsid w:val="00F60A09"/>
    <w:rsid w:val="00F7506D"/>
    <w:rsid w:val="00F86611"/>
    <w:rsid w:val="00F92E18"/>
    <w:rsid w:val="00F96FBF"/>
    <w:rsid w:val="00FA267D"/>
    <w:rsid w:val="00FA2801"/>
    <w:rsid w:val="00FA6C2D"/>
    <w:rsid w:val="00FC261F"/>
    <w:rsid w:val="00FE3F5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C18286"/>
  <w15:docId w15:val="{27DE7E8E-B44A-45B0-B81D-072DAA9D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4EF"/>
  </w:style>
  <w:style w:type="paragraph" w:styleId="Heading1">
    <w:name w:val="heading 1"/>
    <w:basedOn w:val="Normal"/>
    <w:next w:val="Normal"/>
    <w:link w:val="Heading1Char"/>
    <w:uiPriority w:val="9"/>
    <w:qFormat/>
    <w:rsid w:val="00772A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2A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2A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C30"/>
  </w:style>
  <w:style w:type="paragraph" w:styleId="Footer">
    <w:name w:val="footer"/>
    <w:basedOn w:val="Normal"/>
    <w:link w:val="FooterChar"/>
    <w:uiPriority w:val="99"/>
    <w:unhideWhenUsed/>
    <w:rsid w:val="00A66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C30"/>
  </w:style>
  <w:style w:type="table" w:styleId="TableGrid">
    <w:name w:val="Table Grid"/>
    <w:basedOn w:val="TableNormal"/>
    <w:uiPriority w:val="39"/>
    <w:rsid w:val="00A66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47C6"/>
    <w:rPr>
      <w:color w:val="0563C1" w:themeColor="hyperlink"/>
      <w:u w:val="single"/>
    </w:rPr>
  </w:style>
  <w:style w:type="character" w:styleId="CommentReference">
    <w:name w:val="annotation reference"/>
    <w:basedOn w:val="DefaultParagraphFont"/>
    <w:uiPriority w:val="99"/>
    <w:semiHidden/>
    <w:unhideWhenUsed/>
    <w:rsid w:val="00AF4A22"/>
    <w:rPr>
      <w:sz w:val="16"/>
      <w:szCs w:val="16"/>
    </w:rPr>
  </w:style>
  <w:style w:type="paragraph" w:styleId="CommentText">
    <w:name w:val="annotation text"/>
    <w:basedOn w:val="Normal"/>
    <w:link w:val="CommentTextChar"/>
    <w:uiPriority w:val="99"/>
    <w:semiHidden/>
    <w:unhideWhenUsed/>
    <w:rsid w:val="00AF4A22"/>
    <w:pPr>
      <w:spacing w:line="240" w:lineRule="auto"/>
    </w:pPr>
    <w:rPr>
      <w:sz w:val="20"/>
      <w:szCs w:val="20"/>
    </w:rPr>
  </w:style>
  <w:style w:type="character" w:customStyle="1" w:styleId="CommentTextChar">
    <w:name w:val="Comment Text Char"/>
    <w:basedOn w:val="DefaultParagraphFont"/>
    <w:link w:val="CommentText"/>
    <w:uiPriority w:val="99"/>
    <w:semiHidden/>
    <w:rsid w:val="00AF4A22"/>
    <w:rPr>
      <w:sz w:val="20"/>
      <w:szCs w:val="20"/>
    </w:rPr>
  </w:style>
  <w:style w:type="paragraph" w:styleId="CommentSubject">
    <w:name w:val="annotation subject"/>
    <w:basedOn w:val="CommentText"/>
    <w:next w:val="CommentText"/>
    <w:link w:val="CommentSubjectChar"/>
    <w:uiPriority w:val="99"/>
    <w:semiHidden/>
    <w:unhideWhenUsed/>
    <w:rsid w:val="00AF4A22"/>
    <w:rPr>
      <w:b/>
      <w:bCs/>
    </w:rPr>
  </w:style>
  <w:style w:type="character" w:customStyle="1" w:styleId="CommentSubjectChar">
    <w:name w:val="Comment Subject Char"/>
    <w:basedOn w:val="CommentTextChar"/>
    <w:link w:val="CommentSubject"/>
    <w:uiPriority w:val="99"/>
    <w:semiHidden/>
    <w:rsid w:val="00AF4A22"/>
    <w:rPr>
      <w:b/>
      <w:bCs/>
      <w:sz w:val="20"/>
      <w:szCs w:val="20"/>
    </w:rPr>
  </w:style>
  <w:style w:type="paragraph" w:styleId="BalloonText">
    <w:name w:val="Balloon Text"/>
    <w:basedOn w:val="Normal"/>
    <w:link w:val="BalloonTextChar"/>
    <w:uiPriority w:val="99"/>
    <w:semiHidden/>
    <w:unhideWhenUsed/>
    <w:rsid w:val="00AF4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A22"/>
    <w:rPr>
      <w:rFonts w:ascii="Segoe UI" w:hAnsi="Segoe UI" w:cs="Segoe UI"/>
      <w:sz w:val="18"/>
      <w:szCs w:val="18"/>
    </w:rPr>
  </w:style>
  <w:style w:type="character" w:styleId="FollowedHyperlink">
    <w:name w:val="FollowedHyperlink"/>
    <w:basedOn w:val="DefaultParagraphFont"/>
    <w:uiPriority w:val="99"/>
    <w:semiHidden/>
    <w:unhideWhenUsed/>
    <w:rsid w:val="004A4C5E"/>
    <w:rPr>
      <w:color w:val="954F72" w:themeColor="followedHyperlink"/>
      <w:u w:val="single"/>
    </w:rPr>
  </w:style>
  <w:style w:type="numbering" w:customStyle="1" w:styleId="List0">
    <w:name w:val="List 0"/>
    <w:basedOn w:val="NoList"/>
    <w:rsid w:val="00AF32AF"/>
    <w:pPr>
      <w:numPr>
        <w:numId w:val="7"/>
      </w:numPr>
    </w:pPr>
  </w:style>
  <w:style w:type="character" w:customStyle="1" w:styleId="Heading1Char">
    <w:name w:val="Heading 1 Char"/>
    <w:basedOn w:val="DefaultParagraphFont"/>
    <w:link w:val="Heading1"/>
    <w:uiPriority w:val="9"/>
    <w:rsid w:val="00772A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72A9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72A9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72A99"/>
    <w:pPr>
      <w:ind w:left="720"/>
      <w:contextualSpacing/>
    </w:pPr>
  </w:style>
  <w:style w:type="paragraph" w:styleId="FootnoteText">
    <w:name w:val="footnote text"/>
    <w:basedOn w:val="Normal"/>
    <w:link w:val="FootnoteTextChar"/>
    <w:uiPriority w:val="99"/>
    <w:semiHidden/>
    <w:unhideWhenUsed/>
    <w:rsid w:val="00772A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2A99"/>
    <w:rPr>
      <w:sz w:val="20"/>
      <w:szCs w:val="20"/>
    </w:rPr>
  </w:style>
  <w:style w:type="character" w:styleId="FootnoteReference">
    <w:name w:val="footnote reference"/>
    <w:basedOn w:val="DefaultParagraphFont"/>
    <w:uiPriority w:val="99"/>
    <w:semiHidden/>
    <w:unhideWhenUsed/>
    <w:rsid w:val="00772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06568">
      <w:bodyDiv w:val="1"/>
      <w:marLeft w:val="0"/>
      <w:marRight w:val="0"/>
      <w:marTop w:val="0"/>
      <w:marBottom w:val="0"/>
      <w:divBdr>
        <w:top w:val="none" w:sz="0" w:space="0" w:color="auto"/>
        <w:left w:val="none" w:sz="0" w:space="0" w:color="auto"/>
        <w:bottom w:val="none" w:sz="0" w:space="0" w:color="auto"/>
        <w:right w:val="none" w:sz="0" w:space="0" w:color="auto"/>
      </w:divBdr>
    </w:div>
    <w:div w:id="109582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jisc.ac.uk/reports/academic-journal-markets-limitations-consequences-for-transition-to-open-access" TargetMode="External"/><Relationship Id="rId26" Type="http://schemas.openxmlformats.org/officeDocument/2006/relationships/hyperlink" Target="mailto:info.openaire@jisc.ac.uk" TargetMode="External"/><Relationship Id="rId39" Type="http://schemas.openxmlformats.org/officeDocument/2006/relationships/hyperlink" Target="http://goo.gl/vQeP9M" TargetMode="External"/><Relationship Id="rId3" Type="http://schemas.openxmlformats.org/officeDocument/2006/relationships/customXml" Target="../customXml/item3.xml"/><Relationship Id="rId21" Type="http://schemas.openxmlformats.org/officeDocument/2006/relationships/hyperlink" Target="https://www.jisc.ac.uk/orcid" TargetMode="External"/><Relationship Id="rId34" Type="http://schemas.openxmlformats.org/officeDocument/2006/relationships/hyperlink" Target="http://goo.gl/UCNzyd" TargetMode="External"/><Relationship Id="rId42" Type="http://schemas.openxmlformats.org/officeDocument/2006/relationships/hyperlink" Target="http://osinitiative.org/"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ref.sherpa.ac.uk/" TargetMode="External"/><Relationship Id="rId25" Type="http://schemas.openxmlformats.org/officeDocument/2006/relationships/hyperlink" Target="https://www.openaire.eu/webinars/" TargetMode="External"/><Relationship Id="rId33" Type="http://schemas.openxmlformats.org/officeDocument/2006/relationships/hyperlink" Target="http://www.pasteur4oa.eu/home" TargetMode="External"/><Relationship Id="rId38" Type="http://schemas.openxmlformats.org/officeDocument/2006/relationships/hyperlink" Target="http://goo.gl/SMaIu0"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cholarlycommunications.jiscinvolve.org/wp/2016/02/12/inaugural-edition-of-the-open-access-digest/" TargetMode="External"/><Relationship Id="rId20" Type="http://schemas.openxmlformats.org/officeDocument/2006/relationships/hyperlink" Target="https://jiscmonitor.jiscinvolve.org/wp/" TargetMode="External"/><Relationship Id="rId29" Type="http://schemas.openxmlformats.org/officeDocument/2006/relationships/hyperlink" Target="https://www.jisc.ac.uk/repository-technical-support" TargetMode="External"/><Relationship Id="rId41" Type="http://schemas.openxmlformats.org/officeDocument/2006/relationships/hyperlink" Target="http://english.eu2016.nl/documents/reports/2016/04/04/amsterdam-call-for-action-on-open-scien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openaire.eu/guides/" TargetMode="External"/><Relationship Id="rId32" Type="http://schemas.openxmlformats.org/officeDocument/2006/relationships/hyperlink" Target="mailto:oasupport@jisc.ac.uk" TargetMode="External"/><Relationship Id="rId37" Type="http://schemas.openxmlformats.org/officeDocument/2006/relationships/hyperlink" Target="http://goo.gl/bPEu2e" TargetMode="External"/><Relationship Id="rId40" Type="http://schemas.openxmlformats.org/officeDocument/2006/relationships/hyperlink" Target="http://www.pasteur4oa.eu/resources"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jisc.ac.uk/content/open-access" TargetMode="External"/><Relationship Id="rId23" Type="http://schemas.openxmlformats.org/officeDocument/2006/relationships/hyperlink" Target="https://jiscmonitor.jiscinvolve.org/wp/" TargetMode="External"/><Relationship Id="rId28" Type="http://schemas.openxmlformats.org/officeDocument/2006/relationships/hyperlink" Target="https://www.jisc.ac.uk/repository-technical-support" TargetMode="External"/><Relationship Id="rId36" Type="http://schemas.openxmlformats.org/officeDocument/2006/relationships/hyperlink" Target="http://goo.gl/N4sUR2" TargetMode="External"/><Relationship Id="rId10" Type="http://schemas.openxmlformats.org/officeDocument/2006/relationships/styles" Target="styles.xml"/><Relationship Id="rId19" Type="http://schemas.openxmlformats.org/officeDocument/2006/relationships/hyperlink" Target="https://scholarlycommunications.jiscinvolve.org/wp/2016/04/26/oa-publisher-compliance-document/" TargetMode="External"/><Relationship Id="rId31" Type="http://schemas.openxmlformats.org/officeDocument/2006/relationships/hyperlink" Target="http://openaccess.jiscinvolve.org/wp/"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jisc.ac.uk/orcid" TargetMode="External"/><Relationship Id="rId27" Type="http://schemas.openxmlformats.org/officeDocument/2006/relationships/hyperlink" Target="https://www.openaire.eu/22-plusprojectfaq/245-what-is-an-institutional-repository" TargetMode="External"/><Relationship Id="rId30" Type="http://schemas.openxmlformats.org/officeDocument/2006/relationships/hyperlink" Target="http://casrai.org/uk" TargetMode="External"/><Relationship Id="rId35" Type="http://schemas.openxmlformats.org/officeDocument/2006/relationships/hyperlink" Target="http://goo.gl/dU9ElY"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7c455f33-77d2-4545-9ec6-8ece34099d2f" xsi:nil="true"/>
    <beac81da286b469dadad0c380161b0be xmlns="7c455f33-77d2-4545-9ec6-8ece34099d2f">
      <Terms xmlns="http://schemas.microsoft.com/office/infopath/2007/PartnerControls"/>
    </beac81da286b469dadad0c380161b0be>
    <TaxCatchAll xmlns="7c455f33-77d2-4545-9ec6-8ece34099d2f"/>
    <o3e00855bc374b759da538ff30e63d2d xmlns="7c455f33-77d2-4545-9ec6-8ece34099d2f">
      <Terms xmlns="http://schemas.microsoft.com/office/infopath/2007/PartnerControls"/>
    </o3e00855bc374b759da538ff30e63d2d>
    <_dlc_ExpireDateSaved xmlns="http://schemas.microsoft.com/sharepoint/v3" xsi:nil="true"/>
    <_dlc_ExpireDate xmlns="http://schemas.microsoft.com/sharepoint/v3">2022-01-27T13:29:07+00:00</_dlc_ExpireDate>
    <_dlc_DocId xmlns="79ed8d8e-735d-4020-8679-fc6c7b35ba8b">5A7VYUX4WZA7-60-1118</_dlc_DocId>
    <_dlc_DocIdUrl xmlns="79ed8d8e-735d-4020-8679-fc6c7b35ba8b">
      <Url>https://jisc365.sharepoint.com/sites/dcrd/jcts/_layouts/15/DocIdRedir.aspx?ID=5A7VYUX4WZA7-60-1118</Url>
      <Description>5A7VYUX4WZA7-60-1118</Description>
    </_dlc_DocIdUrl>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Operational plans</p:Name>
  <p:Description>C+5 years</p:Description>
  <p:Statement>Records are retained for current year + 5</p:Statement>
  <p:PolicyItems>
    <p:PolicyItem featureId="Microsoft.Office.RecordsManagement.PolicyFeatures.Expiration" staticId="0x01010083127FB3521D6B4589532B3FC47EFAB3|-573836476" UniqueId="e555f8d5-bdad-4036-bd1e-ae9b4cebf95d">
      <p:Name>Retention</p:Name>
      <p:Description>Automatic scheduling of content for processing, and performing a retention action on content that has reached its due date.</p:Description>
      <p:CustomData>
        <Schedules nextStageId="3" default="false">
          <Schedule type="Default">
            <stages>
              <data stageId="1" recur="true" offset="1" unit="years">
                <formula id="Microsoft.Office.RecordsManagement.PolicyFeatures.Expiration.Formula.BuiltIn">
                  <number>6</number>
                  <property>Created</property>
                  <propertyId>8c06beca-0777-48f7-91c7-6da68bc07b69</propertyId>
                  <period>years</period>
                </formula>
                <action type="workflow" id="0f70ca12-39d3-493f-b991-77effb9d814a"/>
              </data>
            </stages>
          </Schedule>
          <Schedule type="Record">
            <stages>
              <data stageId="2" recur="true" offset="1" unit="years">
                <formula id="Microsoft.Office.RecordsManagement.PolicyFeatures.Expiration.Formula.BuiltIn">
                  <number>5</number>
                  <property>_vti_ItemDeclaredRecord</property>
                  <propertyId>f9a44731-84eb-43a4-9973-cd2953ad8646</propertyId>
                  <period>years</period>
                </formula>
                <action type="workflow" id="0f70ca12-39d3-493f-b991-77effb9d814a"/>
              </data>
            </stages>
          </Schedule>
        </Schedules>
      </p:CustomData>
    </p:PolicyItem>
    <p:PolicyItem featureId="Microsoft.Office.RecordsManagement.PolicyFeatures.PolicyAudit" staticId="0x01010083127FB3521D6B4589532B3FC47EFAB3|1757814118" UniqueId="2964d11a-5cd2-46da-b19f-86d4702ea7b2">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Operational plans" ma:contentTypeID="0x01010083127FB3521D6B4589532B3FC47EFAB300517C8AF5CE41B54B8B9DADC36F92CA62" ma:contentTypeVersion="152" ma:contentTypeDescription="Strategies and plans designed to coordinate areas of activity or agendas within Jisc" ma:contentTypeScope="" ma:versionID="0f0640a499b1464ba57857ea36d43592">
  <xsd:schema xmlns:xsd="http://www.w3.org/2001/XMLSchema" xmlns:xs="http://www.w3.org/2001/XMLSchema" xmlns:p="http://schemas.microsoft.com/office/2006/metadata/properties" xmlns:ns1="http://schemas.microsoft.com/sharepoint/v3" xmlns:ns2="7c455f33-77d2-4545-9ec6-8ece34099d2f" xmlns:ns4="79ed8d8e-735d-4020-8679-fc6c7b35ba8b" targetNamespace="http://schemas.microsoft.com/office/2006/metadata/properties" ma:root="true" ma:fieldsID="c5631e9e0e9b66ab163530b3f1eb62e1" ns1:_="" ns2:_="" ns4:_="">
    <xsd:import namespace="http://schemas.microsoft.com/sharepoint/v3"/>
    <xsd:import namespace="7c455f33-77d2-4545-9ec6-8ece34099d2f"/>
    <xsd:import namespace="79ed8d8e-735d-4020-8679-fc6c7b35ba8b"/>
    <xsd:element name="properties">
      <xsd:complexType>
        <xsd:sequence>
          <xsd:element name="documentManagement">
            <xsd:complexType>
              <xsd:all>
                <xsd:element ref="ns2:TaxCatchAll" minOccurs="0"/>
                <xsd:element ref="ns2:TaxCatchAllLabel" minOccurs="0"/>
                <xsd:element ref="ns2:Year" minOccurs="0"/>
                <xsd:element ref="ns1:_dlc_Exempt" minOccurs="0"/>
                <xsd:element ref="ns1:_dlc_ExpireDateSaved" minOccurs="0"/>
                <xsd:element ref="ns1:_dlc_ExpireDate" minOccurs="0"/>
                <xsd:element ref="ns2:o3e00855bc374b759da538ff30e63d2d" minOccurs="0"/>
                <xsd:element ref="ns2:beac81da286b469dadad0c380161b0b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c455f33-77d2-4545-9ec6-8ece34099d2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9756b34-18be-4809-a8e4-9d6cdf184c79}" ma:internalName="TaxCatchAll" ma:showField="CatchAllData" ma:web="79ed8d8e-735d-4020-8679-fc6c7b35ba8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9756b34-18be-4809-a8e4-9d6cdf184c79}" ma:internalName="TaxCatchAllLabel" ma:readOnly="true" ma:showField="CatchAllDataLabel" ma:web="79ed8d8e-735d-4020-8679-fc6c7b35ba8b">
      <xsd:complexType>
        <xsd:complexContent>
          <xsd:extension base="dms:MultiChoiceLookup">
            <xsd:sequence>
              <xsd:element name="Value" type="dms:Lookup" maxOccurs="unbounded" minOccurs="0" nillable="true"/>
            </xsd:sequence>
          </xsd:extension>
        </xsd:complexContent>
      </xsd:complexType>
    </xsd:element>
    <xsd:element name="Year" ma:index="10" nillable="true" ma:displayName="Year" ma:format="Dropdown" ma:internalName="Year">
      <xsd:simpleType>
        <xsd:restriction base="dms:Choice">
          <xsd:enumeration value="2013"/>
          <xsd:enumeration value="2014"/>
          <xsd:enumeration value="2015"/>
          <xsd:enumeration value="2016"/>
          <xsd:enumeration value="2017"/>
          <xsd:enumeration value="2018"/>
        </xsd:restriction>
      </xsd:simpleType>
    </xsd:element>
    <xsd:element name="o3e00855bc374b759da538ff30e63d2d" ma:index="15" nillable="true" ma:taxonomy="true" ma:internalName="o3e00855bc374b759da538ff30e63d2d" ma:taxonomyFieldName="Document_x0020_Descriptor" ma:displayName="Document Descriptor" ma:readOnly="false" ma:default="" ma:fieldId="{83e00855-bc37-4b75-9da5-38ff30e63d2d}" ma:sspId="79c6cfb5-50bc-4fca-81ee-f60fcea9a646" ma:termSetId="8c9dea71-68e7-4a16-8a3d-008d4dfe0c25" ma:anchorId="00000000-0000-0000-0000-000000000000" ma:open="false" ma:isKeyword="false">
      <xsd:complexType>
        <xsd:sequence>
          <xsd:element ref="pc:Terms" minOccurs="0" maxOccurs="1"/>
        </xsd:sequence>
      </xsd:complexType>
    </xsd:element>
    <xsd:element name="beac81da286b469dadad0c380161b0be" ma:index="17" nillable="true" ma:taxonomy="true" ma:internalName="beac81da286b469dadad0c380161b0be" ma:taxonomyFieldName="Project_x0020_Title" ma:displayName="Project Title" ma:default="" ma:fieldId="{beac81da-286b-469d-adad-0c380161b0be}" ma:sspId="79c6cfb5-50bc-4fca-81ee-f60fcea9a646" ma:termSetId="6c5a7b74-6917-43e6-864d-abc00d3b3e7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ed8d8e-735d-4020-8679-fc6c7b35ba8b"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79c6cfb5-50bc-4fca-81ee-f60fcea9a646" ContentTypeId="0x01010083127FB3521D6B4589532B3FC47EFAB3" PreviousValue="fals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31EE-6E9D-4825-A1D1-585EBF1F8A3B}">
  <ds:schemaRefs>
    <ds:schemaRef ds:uri="79ed8d8e-735d-4020-8679-fc6c7b35ba8b"/>
    <ds:schemaRef ds:uri="http://schemas.microsoft.com/office/2006/metadata/properti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documentManagement/types"/>
    <ds:schemaRef ds:uri="7c455f33-77d2-4545-9ec6-8ece34099d2f"/>
    <ds:schemaRef ds:uri="http://schemas.microsoft.com/sharepoint/v3"/>
    <ds:schemaRef ds:uri="http://www.w3.org/XML/1998/namespace"/>
  </ds:schemaRefs>
</ds:datastoreItem>
</file>

<file path=customXml/itemProps2.xml><?xml version="1.0" encoding="utf-8"?>
<ds:datastoreItem xmlns:ds="http://schemas.openxmlformats.org/officeDocument/2006/customXml" ds:itemID="{CC9D1855-50D6-4DF3-ADED-9076A35F0DBC}">
  <ds:schemaRefs>
    <ds:schemaRef ds:uri="http://schemas.microsoft.com/office/2006/metadata/customXsn"/>
  </ds:schemaRefs>
</ds:datastoreItem>
</file>

<file path=customXml/itemProps3.xml><?xml version="1.0" encoding="utf-8"?>
<ds:datastoreItem xmlns:ds="http://schemas.openxmlformats.org/officeDocument/2006/customXml" ds:itemID="{DF83741D-297C-4EE1-9190-F3FF00CFBBF0}">
  <ds:schemaRefs>
    <ds:schemaRef ds:uri="http://schemas.microsoft.com/sharepoint/v3/contenttype/forms"/>
  </ds:schemaRefs>
</ds:datastoreItem>
</file>

<file path=customXml/itemProps4.xml><?xml version="1.0" encoding="utf-8"?>
<ds:datastoreItem xmlns:ds="http://schemas.openxmlformats.org/officeDocument/2006/customXml" ds:itemID="{65719668-34F6-4B72-93E2-8308646CCB2C}">
  <ds:schemaRefs>
    <ds:schemaRef ds:uri="office.server.policy"/>
  </ds:schemaRefs>
</ds:datastoreItem>
</file>

<file path=customXml/itemProps5.xml><?xml version="1.0" encoding="utf-8"?>
<ds:datastoreItem xmlns:ds="http://schemas.openxmlformats.org/officeDocument/2006/customXml" ds:itemID="{CCB95E05-D1D4-4563-A539-C477EB6D1A7D}">
  <ds:schemaRefs>
    <ds:schemaRef ds:uri="http://schemas.microsoft.com/sharepoint/events"/>
  </ds:schemaRefs>
</ds:datastoreItem>
</file>

<file path=customXml/itemProps6.xml><?xml version="1.0" encoding="utf-8"?>
<ds:datastoreItem xmlns:ds="http://schemas.openxmlformats.org/officeDocument/2006/customXml" ds:itemID="{EEC21A12-93B7-4AD6-A736-78FEB6C0B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455f33-77d2-4545-9ec6-8ece34099d2f"/>
    <ds:schemaRef ds:uri="79ed8d8e-735d-4020-8679-fc6c7b35b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17F98A4-377E-4380-A66C-DB1C0A8DCD8B}">
  <ds:schemaRefs>
    <ds:schemaRef ds:uri="Microsoft.SharePoint.Taxonomy.ContentTypeSync"/>
  </ds:schemaRefs>
</ds:datastoreItem>
</file>

<file path=customXml/itemProps8.xml><?xml version="1.0" encoding="utf-8"?>
<ds:datastoreItem xmlns:ds="http://schemas.openxmlformats.org/officeDocument/2006/customXml" ds:itemID="{87E9EB6C-C114-4B12-B69A-BE31B682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Fahmy</dc:creator>
  <cp:keywords/>
  <dc:description/>
  <cp:lastModifiedBy>Neil Jacobs</cp:lastModifiedBy>
  <cp:revision>4</cp:revision>
  <dcterms:created xsi:type="dcterms:W3CDTF">2016-05-10T19:48:00Z</dcterms:created>
  <dcterms:modified xsi:type="dcterms:W3CDTF">2016-05-10T19:59:00Z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0x01010083127FB3521D6B4589532B3FC47EFAB300517C8AF5CE41B54B8B9DADC36F92CA62</vt:lpwstr>
  </property>
  <property fmtid="{D5CDD505-2E9C-101B-9397-08002B2CF9AE}" pid="3" name="_dlc_policyId">
    <vt:lpwstr>0x01010083127FB3521D6B4589532B3FC47EFAB3|-573836476</vt:lpwstr>
  </property>
  <property fmtid="{D5CDD505-2E9C-101B-9397-08002B2CF9AE}" pid="4" name="ItemRetentionFormula">
    <vt:lpwstr>&lt;formula id="Microsoft.Office.RecordsManagement.PolicyFeatures.Expiration.Formula.BuiltIn"&gt;&lt;number&gt;6&lt;/number&gt;&lt;property&gt;Created&lt;/property&gt;&lt;propertyId&gt;8c06beca-0777-48f7-91c7-6da68bc07b69&lt;/propertyId&gt;&lt;period&gt;years&lt;/period&gt;&lt;/formula&gt;</vt:lpwstr>
  </property>
  <property fmtid="{D5CDD505-2E9C-101B-9397-08002B2CF9AE}" pid="5" name="_dlc_DocIdItemGuid">
    <vt:lpwstr>81bbeb13-f624-4399-8e39-dafeba6d9b7a</vt:lpwstr>
  </property>
  <property fmtid="{D5CDD505-2E9C-101B-9397-08002B2CF9AE}" pid="6" name="Project Title">
    <vt:lpwstr/>
  </property>
  <property fmtid="{D5CDD505-2E9C-101B-9397-08002B2CF9AE}" pid="7" name="Document Descriptor">
    <vt:lpwstr/>
  </property>
</Properties>
</file>